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B4C68" w14:textId="01FC84F6" w:rsidR="00E56122" w:rsidRPr="00073E4B" w:rsidRDefault="00E56122" w:rsidP="00D26C3C">
      <w:pPr>
        <w:spacing w:after="0"/>
        <w:contextualSpacing/>
        <w:rPr>
          <w:rFonts w:ascii="Calibri" w:hAnsi="Calibri" w:cs="Calibri"/>
          <w:color w:val="000000"/>
          <w:sz w:val="32"/>
          <w:szCs w:val="32"/>
        </w:rPr>
      </w:pPr>
      <w:r w:rsidRPr="00073E4B">
        <w:rPr>
          <w:rFonts w:ascii="Calibri" w:hAnsi="Calibri" w:cs="Calibri"/>
          <w:color w:val="000000"/>
          <w:sz w:val="32"/>
          <w:szCs w:val="32"/>
        </w:rPr>
        <w:t>PSC</w:t>
      </w:r>
      <w:r w:rsidR="0035047D" w:rsidRPr="00073E4B">
        <w:rPr>
          <w:rFonts w:ascii="Calibri" w:hAnsi="Calibri" w:cs="Calibri"/>
          <w:color w:val="000000"/>
          <w:sz w:val="32"/>
          <w:szCs w:val="32"/>
        </w:rPr>
        <w:t>616</w:t>
      </w:r>
      <w:r w:rsidR="007672C2" w:rsidRPr="00073E4B">
        <w:rPr>
          <w:rFonts w:ascii="Calibri" w:hAnsi="Calibri" w:cs="Calibri"/>
          <w:color w:val="000000"/>
          <w:sz w:val="32"/>
          <w:szCs w:val="32"/>
        </w:rPr>
        <w:t xml:space="preserve">: </w:t>
      </w:r>
      <w:r w:rsidR="0035047D" w:rsidRPr="00073E4B">
        <w:rPr>
          <w:rFonts w:ascii="Calibri" w:hAnsi="Calibri" w:cs="Calibri"/>
          <w:color w:val="000000"/>
          <w:sz w:val="32"/>
          <w:szCs w:val="32"/>
        </w:rPr>
        <w:t>Political Psychology</w:t>
      </w:r>
    </w:p>
    <w:p w14:paraId="0E2AB4FB" w14:textId="77777777" w:rsidR="0019456C" w:rsidRPr="00073E4B" w:rsidRDefault="0019456C" w:rsidP="00D26C3C">
      <w:pPr>
        <w:spacing w:after="0"/>
        <w:contextualSpacing/>
        <w:rPr>
          <w:rFonts w:ascii="Calibri" w:hAnsi="Calibri" w:cs="Calibri"/>
          <w:color w:val="000000"/>
        </w:rPr>
      </w:pPr>
    </w:p>
    <w:p w14:paraId="17B21F61" w14:textId="448683F4" w:rsidR="00F721CA" w:rsidRPr="00073E4B" w:rsidRDefault="00F721CA" w:rsidP="00D26C3C">
      <w:pPr>
        <w:spacing w:after="0"/>
        <w:contextualSpacing/>
        <w:rPr>
          <w:rFonts w:ascii="Calibri" w:hAnsi="Calibri" w:cs="Calibri"/>
          <w:color w:val="000000"/>
        </w:rPr>
      </w:pPr>
      <w:r w:rsidRPr="00073E4B">
        <w:rPr>
          <w:rFonts w:ascii="Calibri" w:hAnsi="Calibri" w:cs="Calibri"/>
          <w:color w:val="000000"/>
        </w:rPr>
        <w:t>Term: Fall 2022</w:t>
      </w:r>
    </w:p>
    <w:p w14:paraId="2FB139C0" w14:textId="0ECADDF8" w:rsidR="00E56122" w:rsidRPr="00073E4B" w:rsidRDefault="007672C2" w:rsidP="00D26C3C">
      <w:pPr>
        <w:spacing w:after="0"/>
        <w:contextualSpacing/>
        <w:rPr>
          <w:rFonts w:ascii="Calibri" w:hAnsi="Calibri" w:cs="Calibri"/>
          <w:color w:val="000000"/>
        </w:rPr>
      </w:pPr>
      <w:r w:rsidRPr="00073E4B">
        <w:rPr>
          <w:rFonts w:ascii="Calibri" w:hAnsi="Calibri" w:cs="Calibri"/>
          <w:color w:val="000000"/>
        </w:rPr>
        <w:t xml:space="preserve">Instructor: </w:t>
      </w:r>
      <w:r w:rsidR="00E56122" w:rsidRPr="00073E4B">
        <w:rPr>
          <w:rFonts w:ascii="Calibri" w:hAnsi="Calibri" w:cs="Calibri"/>
          <w:color w:val="000000"/>
        </w:rPr>
        <w:t>Dr. Nicholas T. Davis</w:t>
      </w:r>
    </w:p>
    <w:p w14:paraId="7BF7D338" w14:textId="51F8EE6D" w:rsidR="00E56122" w:rsidRPr="00073E4B" w:rsidRDefault="007672C2" w:rsidP="00D26C3C">
      <w:pPr>
        <w:spacing w:after="0"/>
        <w:contextualSpacing/>
        <w:rPr>
          <w:rFonts w:ascii="Calibri" w:hAnsi="Calibri" w:cs="Calibri"/>
          <w:color w:val="000000"/>
        </w:rPr>
      </w:pPr>
      <w:r w:rsidRPr="00073E4B">
        <w:rPr>
          <w:rFonts w:ascii="Calibri" w:hAnsi="Calibri" w:cs="Calibri"/>
          <w:color w:val="000000"/>
        </w:rPr>
        <w:t xml:space="preserve">Meeting times: </w:t>
      </w:r>
      <w:r w:rsidR="0035047D" w:rsidRPr="00073E4B">
        <w:rPr>
          <w:rFonts w:ascii="Calibri" w:hAnsi="Calibri" w:cs="Calibri"/>
          <w:color w:val="000000"/>
        </w:rPr>
        <w:t>Wednesdays, 1-330 pm</w:t>
      </w:r>
    </w:p>
    <w:p w14:paraId="415E8B51" w14:textId="03EAE7C8" w:rsidR="007672C2" w:rsidRPr="00073E4B" w:rsidRDefault="007672C2" w:rsidP="00D26C3C">
      <w:pPr>
        <w:spacing w:after="0"/>
        <w:contextualSpacing/>
        <w:rPr>
          <w:rFonts w:ascii="Calibri" w:hAnsi="Calibri" w:cs="Calibri"/>
          <w:color w:val="000000"/>
        </w:rPr>
      </w:pPr>
      <w:r w:rsidRPr="00073E4B">
        <w:rPr>
          <w:rFonts w:ascii="Calibri" w:hAnsi="Calibri" w:cs="Calibri"/>
          <w:color w:val="000000"/>
        </w:rPr>
        <w:t xml:space="preserve">Location: </w:t>
      </w:r>
      <w:r w:rsidR="0035047D" w:rsidRPr="00073E4B">
        <w:rPr>
          <w:rFonts w:ascii="Calibri" w:hAnsi="Calibri" w:cs="Calibri"/>
          <w:color w:val="000000"/>
        </w:rPr>
        <w:t>348 ten Hoor</w:t>
      </w:r>
    </w:p>
    <w:p w14:paraId="5099C2C0" w14:textId="3F9FC13D" w:rsidR="007672C2" w:rsidRPr="00073E4B" w:rsidRDefault="007672C2" w:rsidP="00D26C3C">
      <w:pPr>
        <w:spacing w:after="0"/>
        <w:contextualSpacing/>
        <w:rPr>
          <w:rFonts w:ascii="Calibri" w:hAnsi="Calibri" w:cs="Calibri"/>
          <w:color w:val="000000"/>
        </w:rPr>
      </w:pPr>
      <w:r w:rsidRPr="00073E4B">
        <w:rPr>
          <w:rFonts w:ascii="Calibri" w:hAnsi="Calibri" w:cs="Calibri"/>
          <w:color w:val="000000"/>
        </w:rPr>
        <w:t xml:space="preserve">Contact: </w:t>
      </w:r>
      <w:hyperlink r:id="rId8" w:history="1">
        <w:r w:rsidR="00FA5E38" w:rsidRPr="00073E4B">
          <w:rPr>
            <w:rStyle w:val="Hyperlink"/>
            <w:rFonts w:ascii="Calibri" w:hAnsi="Calibri" w:cs="Calibri"/>
          </w:rPr>
          <w:t>ntdavis2@ua.edu</w:t>
        </w:r>
      </w:hyperlink>
    </w:p>
    <w:p w14:paraId="57223B77" w14:textId="29BB5204" w:rsidR="00FA5E38" w:rsidRPr="00073E4B" w:rsidRDefault="00FA5E38" w:rsidP="00D26C3C">
      <w:pPr>
        <w:spacing w:after="0"/>
        <w:contextualSpacing/>
        <w:rPr>
          <w:rFonts w:ascii="Calibri" w:hAnsi="Calibri" w:cs="Calibri"/>
          <w:color w:val="000000"/>
        </w:rPr>
      </w:pPr>
      <w:r w:rsidRPr="00073E4B">
        <w:rPr>
          <w:rFonts w:ascii="Calibri" w:hAnsi="Calibri" w:cs="Calibri"/>
          <w:color w:val="000000"/>
        </w:rPr>
        <w:t>Office hours: By appointment</w:t>
      </w:r>
    </w:p>
    <w:p w14:paraId="195DE2D9" w14:textId="7C28D022" w:rsidR="00D26C3C" w:rsidRPr="00073E4B" w:rsidRDefault="00D26C3C" w:rsidP="00D26C3C">
      <w:pPr>
        <w:spacing w:after="0"/>
        <w:contextualSpacing/>
        <w:rPr>
          <w:rFonts w:ascii="Calibri" w:hAnsi="Calibri" w:cs="Calibri"/>
          <w:b/>
          <w:bCs/>
          <w:color w:val="000000"/>
          <w:sz w:val="27"/>
          <w:szCs w:val="27"/>
        </w:rPr>
      </w:pPr>
    </w:p>
    <w:p w14:paraId="44C5A735" w14:textId="06F5B72C" w:rsidR="00224014" w:rsidRPr="00073E4B" w:rsidRDefault="00224014" w:rsidP="003466F0">
      <w:pPr>
        <w:pBdr>
          <w:top w:val="single" w:sz="4" w:space="1" w:color="auto"/>
          <w:bottom w:val="single" w:sz="4" w:space="1" w:color="auto"/>
        </w:pBdr>
        <w:shd w:val="clear" w:color="auto" w:fill="F2F2F2" w:themeFill="background1" w:themeFillShade="F2"/>
        <w:spacing w:beforeLines="80" w:before="192" w:afterLines="80" w:after="192" w:line="240" w:lineRule="auto"/>
        <w:contextualSpacing/>
        <w:rPr>
          <w:rFonts w:ascii="Calibri" w:hAnsi="Calibri" w:cs="Calibri"/>
          <w:b/>
          <w:bCs/>
          <w:color w:val="000000"/>
          <w:sz w:val="27"/>
          <w:szCs w:val="27"/>
        </w:rPr>
      </w:pPr>
      <w:r w:rsidRPr="00073E4B">
        <w:rPr>
          <w:rFonts w:ascii="Calibri" w:hAnsi="Calibri" w:cs="Calibri"/>
          <w:b/>
          <w:bCs/>
          <w:color w:val="000000"/>
          <w:sz w:val="27"/>
          <w:szCs w:val="27"/>
        </w:rPr>
        <w:t>Course overview</w:t>
      </w:r>
    </w:p>
    <w:p w14:paraId="2CBF47FB" w14:textId="77777777" w:rsidR="00224014" w:rsidRPr="00073E4B" w:rsidRDefault="00224014" w:rsidP="00C91E91">
      <w:pPr>
        <w:spacing w:beforeLines="80" w:before="192" w:afterLines="80" w:after="192" w:line="240" w:lineRule="auto"/>
        <w:contextualSpacing/>
        <w:rPr>
          <w:rFonts w:ascii="Calibri" w:hAnsi="Calibri" w:cs="Calibri"/>
          <w:b/>
          <w:bCs/>
          <w:color w:val="000000"/>
        </w:rPr>
      </w:pPr>
    </w:p>
    <w:p w14:paraId="0DA2219E" w14:textId="3B88BE97" w:rsidR="00D26C3C" w:rsidRPr="00073E4B" w:rsidRDefault="005014E5" w:rsidP="0035047D">
      <w:pPr>
        <w:spacing w:beforeLines="80" w:before="192" w:afterLines="80" w:after="192" w:line="240" w:lineRule="auto"/>
        <w:contextualSpacing/>
        <w:rPr>
          <w:rFonts w:ascii="Calibri" w:hAnsi="Calibri" w:cs="Calibri"/>
          <w:color w:val="000000"/>
        </w:rPr>
      </w:pPr>
      <w:r w:rsidRPr="00073E4B">
        <w:rPr>
          <w:rFonts w:ascii="Calibri" w:hAnsi="Calibri" w:cs="Calibri"/>
        </w:rPr>
        <w:t>PSC</w:t>
      </w:r>
      <w:r w:rsidR="0035047D" w:rsidRPr="00073E4B">
        <w:rPr>
          <w:rFonts w:ascii="Calibri" w:hAnsi="Calibri" w:cs="Calibri"/>
        </w:rPr>
        <w:t>616</w:t>
      </w:r>
      <w:r w:rsidRPr="00073E4B">
        <w:rPr>
          <w:rFonts w:ascii="Calibri" w:hAnsi="Calibri" w:cs="Calibri"/>
        </w:rPr>
        <w:t xml:space="preserve"> involves a wide-ranging exploration of </w:t>
      </w:r>
      <w:r w:rsidR="0035047D" w:rsidRPr="00073E4B">
        <w:rPr>
          <w:rFonts w:ascii="Calibri" w:hAnsi="Calibri" w:cs="Calibri"/>
        </w:rPr>
        <w:t xml:space="preserve">the political psychology subfield. </w:t>
      </w:r>
      <w:r w:rsidR="00A5758B" w:rsidRPr="00073E4B">
        <w:rPr>
          <w:rFonts w:ascii="Calibri" w:hAnsi="Calibri" w:cs="Calibri"/>
        </w:rPr>
        <w:t>Because of</w:t>
      </w:r>
      <w:r w:rsidR="0056321C" w:rsidRPr="00073E4B">
        <w:rPr>
          <w:rFonts w:ascii="Calibri" w:hAnsi="Calibri" w:cs="Calibri"/>
        </w:rPr>
        <w:t xml:space="preserve"> its diverse nature, it is nearly impossible to put together an “authoritative” syllabus </w:t>
      </w:r>
      <w:r w:rsidR="00A5758B" w:rsidRPr="00073E4B">
        <w:rPr>
          <w:rFonts w:ascii="Calibri" w:hAnsi="Calibri" w:cs="Calibri"/>
        </w:rPr>
        <w:t xml:space="preserve">on political psychology. There are </w:t>
      </w:r>
      <w:r w:rsidR="00EA2398" w:rsidRPr="00073E4B">
        <w:rPr>
          <w:rFonts w:ascii="Calibri" w:hAnsi="Calibri" w:cs="Calibri"/>
        </w:rPr>
        <w:t xml:space="preserve">simply </w:t>
      </w:r>
      <w:r w:rsidR="00A5758B" w:rsidRPr="00073E4B">
        <w:rPr>
          <w:rFonts w:ascii="Calibri" w:hAnsi="Calibri" w:cs="Calibri"/>
        </w:rPr>
        <w:t xml:space="preserve">too many dimensions to cover fully within the span of a one-semester course. The approach taken in PSC616 is to supply you with a high level overview of two </w:t>
      </w:r>
      <w:r w:rsidR="00EA2398" w:rsidRPr="00073E4B">
        <w:rPr>
          <w:rFonts w:ascii="Calibri" w:hAnsi="Calibri" w:cs="Calibri"/>
        </w:rPr>
        <w:t xml:space="preserve">important </w:t>
      </w:r>
      <w:r w:rsidR="00A5758B" w:rsidRPr="00073E4B">
        <w:rPr>
          <w:rFonts w:ascii="Calibri" w:hAnsi="Calibri" w:cs="Calibri"/>
        </w:rPr>
        <w:t xml:space="preserve">dimensions </w:t>
      </w:r>
      <w:r w:rsidR="00EA2398" w:rsidRPr="00073E4B">
        <w:rPr>
          <w:rFonts w:ascii="Calibri" w:hAnsi="Calibri" w:cs="Calibri"/>
        </w:rPr>
        <w:t>within</w:t>
      </w:r>
      <w:r w:rsidR="00A5758B" w:rsidRPr="00073E4B">
        <w:rPr>
          <w:rFonts w:ascii="Calibri" w:hAnsi="Calibri" w:cs="Calibri"/>
        </w:rPr>
        <w:t xml:space="preserve"> political psychology: </w:t>
      </w:r>
      <w:r w:rsidR="00EA2398" w:rsidRPr="00073E4B">
        <w:rPr>
          <w:rFonts w:ascii="Calibri" w:hAnsi="Calibri" w:cs="Calibri"/>
        </w:rPr>
        <w:t xml:space="preserve">the mechanics of </w:t>
      </w:r>
      <w:r w:rsidR="00A5758B" w:rsidRPr="00073E4B">
        <w:rPr>
          <w:rFonts w:ascii="Calibri" w:hAnsi="Calibri" w:cs="Calibri"/>
        </w:rPr>
        <w:t xml:space="preserve">(1) thinking and feeling, and (2) </w:t>
      </w:r>
      <w:r w:rsidR="00490984">
        <w:rPr>
          <w:rFonts w:ascii="Calibri" w:hAnsi="Calibri" w:cs="Calibri"/>
        </w:rPr>
        <w:t xml:space="preserve">group </w:t>
      </w:r>
      <w:r w:rsidR="00A5758B" w:rsidRPr="00073E4B">
        <w:rPr>
          <w:rFonts w:ascii="Calibri" w:hAnsi="Calibri" w:cs="Calibri"/>
        </w:rPr>
        <w:t>belonging.</w:t>
      </w:r>
      <w:r w:rsidR="00490984">
        <w:rPr>
          <w:rFonts w:ascii="Calibri" w:hAnsi="Calibri" w:cs="Calibri"/>
        </w:rPr>
        <w:t xml:space="preserve"> Because experiments</w:t>
      </w:r>
      <w:r w:rsidR="00EA2398" w:rsidRPr="00073E4B">
        <w:rPr>
          <w:rFonts w:ascii="Calibri" w:hAnsi="Calibri" w:cs="Calibri"/>
        </w:rPr>
        <w:t xml:space="preserve"> </w:t>
      </w:r>
      <w:r w:rsidR="00490984">
        <w:rPr>
          <w:rFonts w:ascii="Calibri" w:hAnsi="Calibri" w:cs="Calibri"/>
        </w:rPr>
        <w:t>form the backbone</w:t>
      </w:r>
      <w:r w:rsidR="00EA2398" w:rsidRPr="00073E4B">
        <w:rPr>
          <w:rFonts w:ascii="Calibri" w:hAnsi="Calibri" w:cs="Calibri"/>
        </w:rPr>
        <w:t xml:space="preserve"> of psychological methods, you will also develop your own experimental research design this term that combines both a literature review and a proposal involving an experimental design. </w:t>
      </w:r>
    </w:p>
    <w:p w14:paraId="3C71F1C8" w14:textId="6D5556E4" w:rsidR="007672C2" w:rsidRPr="00073E4B" w:rsidRDefault="007672C2" w:rsidP="00C91E91">
      <w:pPr>
        <w:spacing w:beforeLines="80" w:before="192" w:afterLines="80" w:after="192" w:line="240" w:lineRule="auto"/>
        <w:contextualSpacing/>
        <w:rPr>
          <w:rFonts w:ascii="Calibri" w:hAnsi="Calibri" w:cs="Calibri"/>
          <w:color w:val="000000"/>
        </w:rPr>
      </w:pPr>
    </w:p>
    <w:p w14:paraId="4A1CC3A0" w14:textId="1B80D406" w:rsidR="007672C2" w:rsidRPr="00073E4B" w:rsidRDefault="00224014" w:rsidP="003466F0">
      <w:pPr>
        <w:pBdr>
          <w:top w:val="single" w:sz="4" w:space="1" w:color="auto"/>
          <w:bottom w:val="single" w:sz="4" w:space="1" w:color="auto"/>
        </w:pBdr>
        <w:shd w:val="clear" w:color="auto" w:fill="F2F2F2" w:themeFill="background1" w:themeFillShade="F2"/>
        <w:spacing w:beforeLines="80" w:before="192" w:afterLines="80" w:after="192" w:line="240" w:lineRule="auto"/>
        <w:contextualSpacing/>
        <w:rPr>
          <w:rFonts w:ascii="Calibri" w:hAnsi="Calibri" w:cs="Calibri"/>
          <w:color w:val="000000"/>
        </w:rPr>
      </w:pPr>
      <w:r w:rsidRPr="00073E4B">
        <w:rPr>
          <w:rFonts w:ascii="Calibri" w:hAnsi="Calibri" w:cs="Calibri"/>
          <w:b/>
          <w:bCs/>
          <w:color w:val="000000"/>
          <w:sz w:val="27"/>
          <w:szCs w:val="27"/>
        </w:rPr>
        <w:t>Course materials</w:t>
      </w:r>
    </w:p>
    <w:p w14:paraId="1928F817" w14:textId="007FACF0" w:rsidR="00224014" w:rsidRPr="00073E4B" w:rsidRDefault="00224014" w:rsidP="00C91E91">
      <w:pPr>
        <w:spacing w:beforeLines="80" w:before="192" w:afterLines="80" w:after="192" w:line="240" w:lineRule="auto"/>
        <w:contextualSpacing/>
        <w:rPr>
          <w:rFonts w:ascii="Calibri" w:hAnsi="Calibri" w:cs="Calibri"/>
          <w:color w:val="000000"/>
        </w:rPr>
      </w:pPr>
    </w:p>
    <w:p w14:paraId="122E8D7D" w14:textId="77777777" w:rsidR="002B3138" w:rsidRPr="00073E4B" w:rsidRDefault="002B3138" w:rsidP="00C91E91">
      <w:pPr>
        <w:spacing w:beforeLines="80" w:before="192" w:afterLines="80" w:after="192" w:line="240" w:lineRule="auto"/>
        <w:contextualSpacing/>
        <w:rPr>
          <w:rFonts w:ascii="Calibri" w:hAnsi="Calibri" w:cs="Calibri"/>
          <w:color w:val="000000"/>
        </w:rPr>
      </w:pPr>
      <w:r w:rsidRPr="00073E4B">
        <w:rPr>
          <w:rFonts w:ascii="Calibri" w:hAnsi="Calibri" w:cs="Calibri"/>
          <w:i/>
          <w:iCs/>
          <w:color w:val="000000"/>
        </w:rPr>
        <w:t xml:space="preserve">Books. </w:t>
      </w:r>
      <w:r w:rsidRPr="00073E4B">
        <w:rPr>
          <w:rFonts w:ascii="Calibri" w:hAnsi="Calibri" w:cs="Calibri"/>
          <w:color w:val="000000"/>
        </w:rPr>
        <w:t xml:space="preserve">You will need to obtain copies of the following books this semester. </w:t>
      </w:r>
    </w:p>
    <w:p w14:paraId="092660BC" w14:textId="77777777" w:rsidR="002B3138" w:rsidRPr="00073E4B" w:rsidRDefault="002B3138" w:rsidP="002B3138">
      <w:pPr>
        <w:pStyle w:val="ListParagraph"/>
        <w:numPr>
          <w:ilvl w:val="0"/>
          <w:numId w:val="21"/>
        </w:numPr>
        <w:spacing w:beforeLines="80" w:before="192" w:afterLines="80" w:after="192" w:line="240" w:lineRule="auto"/>
        <w:rPr>
          <w:rFonts w:ascii="Calibri" w:hAnsi="Calibri" w:cs="Calibri"/>
          <w:color w:val="000000"/>
        </w:rPr>
      </w:pPr>
      <w:r w:rsidRPr="00073E4B">
        <w:rPr>
          <w:rFonts w:ascii="Calibri" w:hAnsi="Calibri" w:cs="Calibri"/>
          <w:color w:val="222222"/>
          <w:shd w:val="clear" w:color="auto" w:fill="FFFFFF"/>
        </w:rPr>
        <w:t>Oliver, J. Eric, and Thomas J. Wood. </w:t>
      </w:r>
      <w:r w:rsidRPr="00073E4B">
        <w:rPr>
          <w:rFonts w:ascii="Calibri" w:hAnsi="Calibri" w:cs="Calibri"/>
          <w:i/>
          <w:iCs/>
          <w:color w:val="222222"/>
          <w:shd w:val="clear" w:color="auto" w:fill="FFFFFF"/>
        </w:rPr>
        <w:t>Enchanted America: How intuition and reason divide our politics</w:t>
      </w:r>
      <w:r w:rsidRPr="00073E4B">
        <w:rPr>
          <w:rFonts w:ascii="Calibri" w:hAnsi="Calibri" w:cs="Calibri"/>
          <w:color w:val="222222"/>
          <w:shd w:val="clear" w:color="auto" w:fill="FFFFFF"/>
        </w:rPr>
        <w:t>. University of Chicago Press, 2018.</w:t>
      </w:r>
    </w:p>
    <w:p w14:paraId="2059B882" w14:textId="77777777" w:rsidR="002B3138" w:rsidRPr="00073E4B" w:rsidRDefault="002B3138" w:rsidP="002B3138">
      <w:pPr>
        <w:pStyle w:val="ListParagraph"/>
        <w:numPr>
          <w:ilvl w:val="0"/>
          <w:numId w:val="23"/>
        </w:numPr>
        <w:spacing w:beforeLines="80" w:before="192" w:afterLines="80" w:after="192" w:line="240" w:lineRule="auto"/>
        <w:rPr>
          <w:rFonts w:ascii="Calibri" w:hAnsi="Calibri" w:cs="Calibri"/>
          <w:color w:val="000000"/>
        </w:rPr>
      </w:pPr>
      <w:r w:rsidRPr="00073E4B">
        <w:rPr>
          <w:rFonts w:ascii="Calibri" w:hAnsi="Calibri" w:cs="Calibri"/>
          <w:color w:val="222222"/>
          <w:shd w:val="clear" w:color="auto" w:fill="FFFFFF"/>
        </w:rPr>
        <w:t xml:space="preserve">Sinclair, Betsy. 2012. </w:t>
      </w:r>
      <w:r w:rsidRPr="00073E4B">
        <w:rPr>
          <w:rFonts w:ascii="Calibri" w:hAnsi="Calibri" w:cs="Calibri"/>
          <w:i/>
          <w:iCs/>
          <w:color w:val="222222"/>
          <w:shd w:val="clear" w:color="auto" w:fill="FFFFFF"/>
        </w:rPr>
        <w:t>The social citizen: Peer networks and political behavior</w:t>
      </w:r>
      <w:r w:rsidRPr="00073E4B">
        <w:rPr>
          <w:rFonts w:ascii="Calibri" w:hAnsi="Calibri" w:cs="Calibri"/>
          <w:color w:val="222222"/>
          <w:shd w:val="clear" w:color="auto" w:fill="FFFFFF"/>
        </w:rPr>
        <w:t>. University of Chicago Press.</w:t>
      </w:r>
    </w:p>
    <w:p w14:paraId="2D080D26" w14:textId="0819D1ED" w:rsidR="002B3138" w:rsidRPr="00073E4B" w:rsidRDefault="002B3138" w:rsidP="002B3138">
      <w:pPr>
        <w:pStyle w:val="ListParagraph"/>
        <w:numPr>
          <w:ilvl w:val="0"/>
          <w:numId w:val="23"/>
        </w:numPr>
        <w:spacing w:beforeLines="80" w:before="192" w:afterLines="80" w:after="192" w:line="240" w:lineRule="auto"/>
        <w:rPr>
          <w:rFonts w:ascii="Calibri" w:hAnsi="Calibri" w:cs="Calibri"/>
          <w:color w:val="000000"/>
        </w:rPr>
      </w:pPr>
      <w:r w:rsidRPr="00073E4B">
        <w:rPr>
          <w:rFonts w:ascii="Calibri" w:hAnsi="Calibri" w:cs="Calibri"/>
          <w:color w:val="222222"/>
          <w:shd w:val="clear" w:color="auto" w:fill="FFFFFF"/>
        </w:rPr>
        <w:t xml:space="preserve">Davis, Darren W., and David C. Wilson. 2021. </w:t>
      </w:r>
      <w:r w:rsidRPr="00073E4B">
        <w:rPr>
          <w:rFonts w:ascii="Calibri" w:hAnsi="Calibri" w:cs="Calibri"/>
          <w:i/>
          <w:iCs/>
          <w:color w:val="222222"/>
          <w:shd w:val="clear" w:color="auto" w:fill="FFFFFF"/>
        </w:rPr>
        <w:t>Racial Resentment in the Political Mind</w:t>
      </w:r>
      <w:r w:rsidRPr="00073E4B">
        <w:rPr>
          <w:rFonts w:ascii="Calibri" w:hAnsi="Calibri" w:cs="Calibri"/>
          <w:color w:val="222222"/>
          <w:shd w:val="clear" w:color="auto" w:fill="FFFFFF"/>
        </w:rPr>
        <w:t>. University of Chicago Press.</w:t>
      </w:r>
    </w:p>
    <w:p w14:paraId="61972DB7" w14:textId="2B6E6130" w:rsidR="00EA2398" w:rsidRPr="00073E4B" w:rsidRDefault="00EA2398" w:rsidP="00EA2398">
      <w:pPr>
        <w:spacing w:beforeLines="80" w:before="192" w:afterLines="80" w:after="192" w:line="240" w:lineRule="auto"/>
        <w:rPr>
          <w:rFonts w:ascii="Calibri" w:hAnsi="Calibri" w:cs="Calibri"/>
          <w:color w:val="000000"/>
        </w:rPr>
      </w:pPr>
      <w:r w:rsidRPr="00073E4B">
        <w:rPr>
          <w:rFonts w:ascii="Calibri" w:hAnsi="Calibri" w:cs="Calibri"/>
          <w:color w:val="000000"/>
        </w:rPr>
        <w:t xml:space="preserve">I recommend you also find a used copy of </w:t>
      </w:r>
      <w:r w:rsidRPr="00073E4B">
        <w:rPr>
          <w:rFonts w:ascii="Calibri" w:hAnsi="Calibri" w:cs="Calibri"/>
          <w:i/>
          <w:color w:val="000000"/>
        </w:rPr>
        <w:t>The Oxford Handbook of Political Psychology</w:t>
      </w:r>
      <w:r w:rsidRPr="00073E4B">
        <w:rPr>
          <w:rFonts w:ascii="Calibri" w:hAnsi="Calibri" w:cs="Calibri"/>
          <w:color w:val="000000"/>
        </w:rPr>
        <w:t xml:space="preserve">, </w:t>
      </w:r>
      <w:r w:rsidRPr="00073E4B">
        <w:rPr>
          <w:rFonts w:ascii="Calibri" w:hAnsi="Calibri" w:cs="Calibri"/>
          <w:i/>
          <w:color w:val="000000"/>
        </w:rPr>
        <w:t>2</w:t>
      </w:r>
      <w:r w:rsidRPr="00073E4B">
        <w:rPr>
          <w:rFonts w:ascii="Calibri" w:hAnsi="Calibri" w:cs="Calibri"/>
          <w:i/>
          <w:color w:val="000000"/>
          <w:vertAlign w:val="superscript"/>
        </w:rPr>
        <w:t>nd</w:t>
      </w:r>
      <w:r w:rsidRPr="00073E4B">
        <w:rPr>
          <w:rFonts w:ascii="Calibri" w:hAnsi="Calibri" w:cs="Calibri"/>
          <w:i/>
          <w:color w:val="000000"/>
        </w:rPr>
        <w:t xml:space="preserve"> Edition</w:t>
      </w:r>
      <w:r w:rsidRPr="00073E4B">
        <w:rPr>
          <w:rFonts w:ascii="Calibri" w:hAnsi="Calibri" w:cs="Calibri"/>
          <w:color w:val="000000"/>
        </w:rPr>
        <w:t xml:space="preserve">. It is not required for this semester, but it contains beneficial background reading about many of the core topics covered in this course. </w:t>
      </w:r>
    </w:p>
    <w:p w14:paraId="54142421" w14:textId="7F63EBAC" w:rsidR="009B77A6" w:rsidRPr="00073E4B" w:rsidRDefault="002B3138" w:rsidP="00C91E91">
      <w:pPr>
        <w:spacing w:beforeLines="80" w:before="192" w:afterLines="80" w:after="192" w:line="240" w:lineRule="auto"/>
        <w:contextualSpacing/>
        <w:rPr>
          <w:rFonts w:ascii="Calibri" w:hAnsi="Calibri" w:cs="Calibri"/>
          <w:color w:val="000000"/>
        </w:rPr>
      </w:pPr>
      <w:r w:rsidRPr="00073E4B">
        <w:rPr>
          <w:rFonts w:ascii="Calibri" w:hAnsi="Calibri" w:cs="Calibri"/>
          <w:i/>
          <w:iCs/>
          <w:color w:val="000000"/>
        </w:rPr>
        <w:t xml:space="preserve">Journal articles. </w:t>
      </w:r>
      <w:r w:rsidR="00EC0817">
        <w:rPr>
          <w:rFonts w:ascii="Calibri" w:hAnsi="Calibri" w:cs="Calibri"/>
          <w:color w:val="000000"/>
        </w:rPr>
        <w:t>Papers that are unavailable on Google Scholar or only available as hard-to-find book chapters will be posted to our Blackboard course site.</w:t>
      </w:r>
    </w:p>
    <w:p w14:paraId="0F9DC94A" w14:textId="4379467E" w:rsidR="00EA2398" w:rsidRPr="00073E4B" w:rsidRDefault="00EA2398">
      <w:pPr>
        <w:rPr>
          <w:rFonts w:ascii="Calibri" w:hAnsi="Calibri" w:cs="Calibri"/>
          <w:i/>
          <w:iCs/>
          <w:color w:val="000000"/>
        </w:rPr>
      </w:pPr>
      <w:r w:rsidRPr="00073E4B">
        <w:rPr>
          <w:rFonts w:ascii="Calibri" w:hAnsi="Calibri" w:cs="Calibri"/>
          <w:i/>
          <w:iCs/>
          <w:color w:val="000000"/>
        </w:rPr>
        <w:br w:type="page"/>
      </w:r>
    </w:p>
    <w:p w14:paraId="1E923348" w14:textId="77777777" w:rsidR="002B3138" w:rsidRPr="00073E4B" w:rsidRDefault="002B3138" w:rsidP="00C91E91">
      <w:pPr>
        <w:spacing w:beforeLines="80" w:before="192" w:afterLines="80" w:after="192" w:line="240" w:lineRule="auto"/>
        <w:contextualSpacing/>
        <w:rPr>
          <w:rFonts w:ascii="Calibri" w:hAnsi="Calibri" w:cs="Calibri"/>
          <w:i/>
          <w:iCs/>
          <w:color w:val="000000"/>
        </w:rPr>
      </w:pPr>
    </w:p>
    <w:p w14:paraId="7EE74D59" w14:textId="58485BBB" w:rsidR="00224014" w:rsidRPr="00073E4B" w:rsidRDefault="00224014" w:rsidP="00C91E91">
      <w:pPr>
        <w:pBdr>
          <w:top w:val="single" w:sz="4" w:space="1" w:color="auto"/>
          <w:bottom w:val="single" w:sz="4" w:space="1" w:color="auto"/>
        </w:pBdr>
        <w:spacing w:beforeLines="80" w:before="192" w:afterLines="80" w:after="192" w:line="240" w:lineRule="auto"/>
        <w:contextualSpacing/>
        <w:rPr>
          <w:rFonts w:ascii="Calibri" w:hAnsi="Calibri" w:cs="Calibri"/>
          <w:b/>
          <w:bCs/>
          <w:color w:val="000000"/>
          <w:sz w:val="27"/>
          <w:szCs w:val="27"/>
        </w:rPr>
      </w:pPr>
      <w:r w:rsidRPr="00073E4B">
        <w:rPr>
          <w:rFonts w:ascii="Calibri" w:hAnsi="Calibri" w:cs="Calibri"/>
          <w:b/>
          <w:bCs/>
          <w:color w:val="000000"/>
          <w:sz w:val="27"/>
          <w:szCs w:val="27"/>
          <w:shd w:val="clear" w:color="auto" w:fill="F2F2F2" w:themeFill="background1" w:themeFillShade="F2"/>
        </w:rPr>
        <w:t>Student learning outcomes</w:t>
      </w:r>
    </w:p>
    <w:p w14:paraId="0E8F837A" w14:textId="70734514" w:rsidR="00224014" w:rsidRPr="00073E4B" w:rsidRDefault="00224014" w:rsidP="00C91E91">
      <w:pPr>
        <w:spacing w:beforeLines="80" w:before="192" w:afterLines="80" w:after="192" w:line="240" w:lineRule="auto"/>
        <w:contextualSpacing/>
        <w:rPr>
          <w:rFonts w:ascii="Calibri" w:hAnsi="Calibri" w:cs="Calibri"/>
          <w:color w:val="000000"/>
        </w:rPr>
      </w:pPr>
    </w:p>
    <w:p w14:paraId="11D49242" w14:textId="77777777" w:rsidR="009B77A6" w:rsidRPr="00073E4B" w:rsidRDefault="009B77A6" w:rsidP="00C91E91">
      <w:pPr>
        <w:spacing w:beforeLines="80" w:before="192" w:afterLines="80" w:after="192" w:line="240" w:lineRule="auto"/>
        <w:contextualSpacing/>
        <w:rPr>
          <w:rFonts w:ascii="Calibri" w:hAnsi="Calibri" w:cs="Calibri"/>
        </w:rPr>
      </w:pPr>
      <w:r w:rsidRPr="00073E4B">
        <w:rPr>
          <w:rFonts w:ascii="Calibri" w:hAnsi="Calibri" w:cs="Calibri"/>
        </w:rPr>
        <w:t>By the end of this course, students will…</w:t>
      </w:r>
    </w:p>
    <w:p w14:paraId="1A53DF2F" w14:textId="039AE5AB" w:rsidR="00920F0F" w:rsidRPr="00073E4B" w:rsidRDefault="009B77A6" w:rsidP="002B3138">
      <w:pPr>
        <w:pStyle w:val="ListParagraph"/>
        <w:numPr>
          <w:ilvl w:val="0"/>
          <w:numId w:val="7"/>
        </w:numPr>
        <w:spacing w:beforeLines="80" w:before="192" w:afterLines="80" w:after="192" w:line="240" w:lineRule="auto"/>
        <w:rPr>
          <w:rFonts w:ascii="Calibri" w:hAnsi="Calibri" w:cs="Calibri"/>
          <w:color w:val="000000"/>
        </w:rPr>
      </w:pPr>
      <w:r w:rsidRPr="00073E4B">
        <w:rPr>
          <w:rFonts w:ascii="Calibri" w:hAnsi="Calibri" w:cs="Calibri"/>
          <w:color w:val="000000"/>
        </w:rPr>
        <w:t xml:space="preserve">Understand </w:t>
      </w:r>
      <w:r w:rsidR="002B3138" w:rsidRPr="00073E4B">
        <w:rPr>
          <w:rFonts w:ascii="Calibri" w:hAnsi="Calibri" w:cs="Calibri"/>
          <w:color w:val="000000"/>
        </w:rPr>
        <w:t>several essential areas of research in the Political Psychology subfield</w:t>
      </w:r>
    </w:p>
    <w:p w14:paraId="6869918F" w14:textId="124F1E94" w:rsidR="002B3138" w:rsidRPr="00073E4B" w:rsidRDefault="002B3138" w:rsidP="002B3138">
      <w:pPr>
        <w:pStyle w:val="ListParagraph"/>
        <w:numPr>
          <w:ilvl w:val="0"/>
          <w:numId w:val="7"/>
        </w:numPr>
        <w:spacing w:beforeLines="80" w:before="192" w:afterLines="80" w:after="192" w:line="240" w:lineRule="auto"/>
        <w:rPr>
          <w:rFonts w:ascii="Calibri" w:hAnsi="Calibri" w:cs="Calibri"/>
          <w:color w:val="000000"/>
        </w:rPr>
      </w:pPr>
      <w:r w:rsidRPr="00073E4B">
        <w:rPr>
          <w:rFonts w:ascii="Calibri" w:hAnsi="Calibri" w:cs="Calibri"/>
          <w:color w:val="000000"/>
        </w:rPr>
        <w:t xml:space="preserve">Develop and refine </w:t>
      </w:r>
      <w:r w:rsidR="00EC0817">
        <w:rPr>
          <w:rFonts w:ascii="Calibri" w:hAnsi="Calibri" w:cs="Calibri"/>
          <w:color w:val="000000"/>
        </w:rPr>
        <w:t xml:space="preserve">their </w:t>
      </w:r>
      <w:r w:rsidRPr="00073E4B">
        <w:rPr>
          <w:rFonts w:ascii="Calibri" w:hAnsi="Calibri" w:cs="Calibri"/>
          <w:color w:val="000000"/>
        </w:rPr>
        <w:t>analytical reading and writing skills</w:t>
      </w:r>
    </w:p>
    <w:p w14:paraId="045CAF25" w14:textId="65BB9841" w:rsidR="002B3138" w:rsidRPr="00073E4B" w:rsidRDefault="002B3138" w:rsidP="002B3138">
      <w:pPr>
        <w:pStyle w:val="ListParagraph"/>
        <w:numPr>
          <w:ilvl w:val="0"/>
          <w:numId w:val="7"/>
        </w:numPr>
        <w:spacing w:beforeLines="80" w:before="192" w:afterLines="80" w:after="192" w:line="240" w:lineRule="auto"/>
        <w:rPr>
          <w:rFonts w:ascii="Calibri" w:hAnsi="Calibri" w:cs="Calibri"/>
          <w:color w:val="000000"/>
        </w:rPr>
      </w:pPr>
      <w:r w:rsidRPr="00073E4B">
        <w:rPr>
          <w:rFonts w:ascii="Calibri" w:hAnsi="Calibri" w:cs="Calibri"/>
          <w:color w:val="000000"/>
        </w:rPr>
        <w:t>Construct a viable experimental design of their own</w:t>
      </w:r>
    </w:p>
    <w:p w14:paraId="2F697E65" w14:textId="2DC814D3" w:rsidR="00224014" w:rsidRPr="00073E4B" w:rsidRDefault="00224014" w:rsidP="003466F0">
      <w:pPr>
        <w:pBdr>
          <w:top w:val="single" w:sz="4" w:space="1" w:color="auto"/>
          <w:bottom w:val="single" w:sz="4" w:space="1" w:color="auto"/>
        </w:pBdr>
        <w:shd w:val="clear" w:color="auto" w:fill="F2F2F2" w:themeFill="background1" w:themeFillShade="F2"/>
        <w:spacing w:beforeLines="80" w:before="192" w:afterLines="80" w:after="192" w:line="240" w:lineRule="auto"/>
        <w:contextualSpacing/>
        <w:rPr>
          <w:rFonts w:ascii="Calibri" w:hAnsi="Calibri" w:cs="Calibri"/>
          <w:b/>
          <w:bCs/>
          <w:color w:val="000000"/>
          <w:sz w:val="27"/>
          <w:szCs w:val="27"/>
        </w:rPr>
      </w:pPr>
      <w:r w:rsidRPr="00073E4B">
        <w:rPr>
          <w:rFonts w:ascii="Calibri" w:hAnsi="Calibri" w:cs="Calibri"/>
          <w:b/>
          <w:bCs/>
          <w:color w:val="000000"/>
          <w:sz w:val="27"/>
          <w:szCs w:val="27"/>
        </w:rPr>
        <w:t>Course grading</w:t>
      </w:r>
    </w:p>
    <w:p w14:paraId="3A693E04" w14:textId="299DF2E0" w:rsidR="00F92A0E" w:rsidRDefault="00F92A0E" w:rsidP="00C91E91">
      <w:pPr>
        <w:spacing w:beforeLines="80" w:before="192" w:afterLines="80" w:after="192" w:line="240" w:lineRule="auto"/>
        <w:contextualSpacing/>
        <w:rPr>
          <w:rFonts w:ascii="Calibri" w:hAnsi="Calibri" w:cs="Calibri"/>
          <w:color w:val="000000"/>
        </w:rPr>
      </w:pPr>
    </w:p>
    <w:p w14:paraId="2B7B4D93" w14:textId="5B85C5C6" w:rsidR="00DB16C1" w:rsidRDefault="00DB16C1" w:rsidP="00C91E91">
      <w:pPr>
        <w:spacing w:beforeLines="80" w:before="192" w:afterLines="80" w:after="192" w:line="240" w:lineRule="auto"/>
        <w:contextualSpacing/>
        <w:rPr>
          <w:rFonts w:ascii="Calibri" w:hAnsi="Calibri" w:cs="Calibri"/>
          <w:color w:val="000000"/>
        </w:rPr>
      </w:pPr>
      <w:r>
        <w:rPr>
          <w:rFonts w:ascii="Calibri" w:hAnsi="Calibri" w:cs="Calibri"/>
          <w:color w:val="000000"/>
        </w:rPr>
        <w:t xml:space="preserve">Your grades fall into three categories this term: (1) participation, (2) a semester-long research project, and (3) an end-of-term presentation on your research project, styled after a 5 to 7 minute conference presentation. </w:t>
      </w:r>
    </w:p>
    <w:p w14:paraId="360111D3" w14:textId="77777777" w:rsidR="00DB16C1" w:rsidRPr="00073E4B" w:rsidRDefault="00DB16C1" w:rsidP="00C91E91">
      <w:pPr>
        <w:spacing w:beforeLines="80" w:before="192" w:afterLines="80" w:after="192" w:line="240" w:lineRule="auto"/>
        <w:contextualSpacing/>
        <w:rPr>
          <w:rFonts w:ascii="Calibri" w:hAnsi="Calibri" w:cs="Calibri"/>
          <w:color w:val="00000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1396"/>
      </w:tblGrid>
      <w:tr w:rsidR="00942707" w:rsidRPr="0019456C" w14:paraId="369FC657" w14:textId="77777777" w:rsidTr="00EC0817">
        <w:trPr>
          <w:jc w:val="center"/>
        </w:trPr>
        <w:tc>
          <w:tcPr>
            <w:tcW w:w="2880" w:type="dxa"/>
            <w:tcBorders>
              <w:top w:val="single" w:sz="4" w:space="0" w:color="auto"/>
              <w:bottom w:val="single" w:sz="4" w:space="0" w:color="auto"/>
            </w:tcBorders>
          </w:tcPr>
          <w:p w14:paraId="7C10FC3E" w14:textId="77777777" w:rsidR="00942707" w:rsidRPr="0019456C" w:rsidRDefault="00942707" w:rsidP="00490984">
            <w:pPr>
              <w:spacing w:beforeLines="80" w:before="192" w:afterLines="80" w:after="192"/>
              <w:contextualSpacing/>
              <w:rPr>
                <w:color w:val="000000"/>
              </w:rPr>
            </w:pPr>
            <w:r w:rsidRPr="0019456C">
              <w:rPr>
                <w:color w:val="000000"/>
              </w:rPr>
              <w:t>Assignment</w:t>
            </w:r>
          </w:p>
        </w:tc>
        <w:tc>
          <w:tcPr>
            <w:tcW w:w="1396" w:type="dxa"/>
            <w:tcBorders>
              <w:top w:val="single" w:sz="4" w:space="0" w:color="auto"/>
              <w:bottom w:val="single" w:sz="4" w:space="0" w:color="auto"/>
            </w:tcBorders>
          </w:tcPr>
          <w:p w14:paraId="32A9C964" w14:textId="77777777" w:rsidR="00942707" w:rsidRPr="0019456C" w:rsidRDefault="00942707" w:rsidP="00490984">
            <w:pPr>
              <w:spacing w:beforeLines="80" w:before="192" w:afterLines="80" w:after="192"/>
              <w:contextualSpacing/>
              <w:rPr>
                <w:color w:val="000000"/>
              </w:rPr>
            </w:pPr>
            <w:r w:rsidRPr="0019456C">
              <w:rPr>
                <w:color w:val="000000"/>
              </w:rPr>
              <w:t>Weight</w:t>
            </w:r>
          </w:p>
        </w:tc>
      </w:tr>
      <w:tr w:rsidR="00942707" w:rsidRPr="0019456C" w14:paraId="5E180312" w14:textId="77777777" w:rsidTr="00EC0817">
        <w:trPr>
          <w:jc w:val="center"/>
        </w:trPr>
        <w:tc>
          <w:tcPr>
            <w:tcW w:w="2880" w:type="dxa"/>
            <w:tcBorders>
              <w:top w:val="single" w:sz="4" w:space="0" w:color="auto"/>
            </w:tcBorders>
          </w:tcPr>
          <w:p w14:paraId="2A88B63F" w14:textId="680C2610" w:rsidR="00942707" w:rsidRPr="0019456C" w:rsidRDefault="00942707" w:rsidP="00490984">
            <w:pPr>
              <w:spacing w:beforeLines="80" w:before="192" w:afterLines="80" w:after="192"/>
              <w:contextualSpacing/>
              <w:rPr>
                <w:color w:val="000000"/>
              </w:rPr>
            </w:pPr>
            <w:r>
              <w:rPr>
                <w:color w:val="000000"/>
              </w:rPr>
              <w:t xml:space="preserve">Participation </w:t>
            </w:r>
          </w:p>
        </w:tc>
        <w:tc>
          <w:tcPr>
            <w:tcW w:w="1396" w:type="dxa"/>
            <w:tcBorders>
              <w:top w:val="single" w:sz="4" w:space="0" w:color="auto"/>
            </w:tcBorders>
          </w:tcPr>
          <w:p w14:paraId="59C46308" w14:textId="53B5D605" w:rsidR="00942707" w:rsidRPr="0019456C" w:rsidRDefault="00942707" w:rsidP="00490984">
            <w:pPr>
              <w:spacing w:beforeLines="80" w:before="192" w:afterLines="80" w:after="192"/>
              <w:contextualSpacing/>
              <w:rPr>
                <w:color w:val="000000"/>
              </w:rPr>
            </w:pPr>
            <w:r>
              <w:rPr>
                <w:color w:val="000000"/>
              </w:rPr>
              <w:t xml:space="preserve">  30.0</w:t>
            </w:r>
            <w:r w:rsidRPr="0019456C">
              <w:rPr>
                <w:color w:val="000000"/>
              </w:rPr>
              <w:t>%</w:t>
            </w:r>
          </w:p>
        </w:tc>
      </w:tr>
      <w:tr w:rsidR="00942707" w:rsidRPr="0019456C" w14:paraId="58F40590" w14:textId="77777777" w:rsidTr="00EC0817">
        <w:trPr>
          <w:jc w:val="center"/>
        </w:trPr>
        <w:tc>
          <w:tcPr>
            <w:tcW w:w="2880" w:type="dxa"/>
            <w:shd w:val="clear" w:color="auto" w:fill="F2F2F2" w:themeFill="background1" w:themeFillShade="F2"/>
          </w:tcPr>
          <w:p w14:paraId="58ACC3AB" w14:textId="39DDF02D" w:rsidR="00942707" w:rsidRDefault="00942707" w:rsidP="0019437D">
            <w:pPr>
              <w:spacing w:beforeLines="80" w:before="192" w:afterLines="80" w:after="192"/>
              <w:contextualSpacing/>
              <w:rPr>
                <w:color w:val="000000"/>
              </w:rPr>
            </w:pPr>
            <w:r>
              <w:rPr>
                <w:color w:val="000000"/>
              </w:rPr>
              <w:t xml:space="preserve">     </w:t>
            </w:r>
            <w:r w:rsidR="0019437D">
              <w:rPr>
                <w:color w:val="000000"/>
              </w:rPr>
              <w:t>Facilitator</w:t>
            </w:r>
          </w:p>
        </w:tc>
        <w:tc>
          <w:tcPr>
            <w:tcW w:w="1396" w:type="dxa"/>
            <w:shd w:val="clear" w:color="auto" w:fill="F2F2F2" w:themeFill="background1" w:themeFillShade="F2"/>
          </w:tcPr>
          <w:p w14:paraId="76DB5FB8" w14:textId="42B44A3B" w:rsidR="00942707" w:rsidRDefault="00942707" w:rsidP="00490984">
            <w:pPr>
              <w:spacing w:beforeLines="80" w:before="192" w:afterLines="80" w:after="192"/>
              <w:contextualSpacing/>
              <w:rPr>
                <w:color w:val="000000"/>
              </w:rPr>
            </w:pPr>
            <w:r>
              <w:rPr>
                <w:color w:val="000000"/>
              </w:rPr>
              <w:t xml:space="preserve">     10.0%</w:t>
            </w:r>
          </w:p>
        </w:tc>
      </w:tr>
      <w:tr w:rsidR="00942707" w:rsidRPr="0019456C" w14:paraId="4F1B1896" w14:textId="77777777" w:rsidTr="00EC0817">
        <w:trPr>
          <w:jc w:val="center"/>
        </w:trPr>
        <w:tc>
          <w:tcPr>
            <w:tcW w:w="2880" w:type="dxa"/>
            <w:shd w:val="clear" w:color="auto" w:fill="F2F2F2" w:themeFill="background1" w:themeFillShade="F2"/>
          </w:tcPr>
          <w:p w14:paraId="7774DC0B" w14:textId="07A701F2" w:rsidR="00942707" w:rsidRDefault="00942707" w:rsidP="00942707">
            <w:pPr>
              <w:spacing w:beforeLines="80" w:before="192" w:afterLines="80" w:after="192"/>
              <w:contextualSpacing/>
              <w:rPr>
                <w:color w:val="000000"/>
              </w:rPr>
            </w:pPr>
            <w:r>
              <w:rPr>
                <w:color w:val="000000"/>
              </w:rPr>
              <w:t xml:space="preserve">     Recorder</w:t>
            </w:r>
          </w:p>
        </w:tc>
        <w:tc>
          <w:tcPr>
            <w:tcW w:w="1396" w:type="dxa"/>
            <w:shd w:val="clear" w:color="auto" w:fill="F2F2F2" w:themeFill="background1" w:themeFillShade="F2"/>
          </w:tcPr>
          <w:p w14:paraId="592A841C" w14:textId="7995960C" w:rsidR="00942707" w:rsidRDefault="00942707" w:rsidP="00490984">
            <w:pPr>
              <w:spacing w:beforeLines="80" w:before="192" w:afterLines="80" w:after="192"/>
              <w:contextualSpacing/>
              <w:rPr>
                <w:color w:val="000000"/>
              </w:rPr>
            </w:pPr>
            <w:r>
              <w:rPr>
                <w:color w:val="000000"/>
              </w:rPr>
              <w:t xml:space="preserve">     10.0%</w:t>
            </w:r>
          </w:p>
        </w:tc>
      </w:tr>
      <w:tr w:rsidR="00942707" w:rsidRPr="0019456C" w14:paraId="71DF8E9A" w14:textId="77777777" w:rsidTr="00EC0817">
        <w:trPr>
          <w:jc w:val="center"/>
        </w:trPr>
        <w:tc>
          <w:tcPr>
            <w:tcW w:w="2880" w:type="dxa"/>
            <w:shd w:val="clear" w:color="auto" w:fill="F2F2F2" w:themeFill="background1" w:themeFillShade="F2"/>
          </w:tcPr>
          <w:p w14:paraId="5791A26D" w14:textId="0AF70079" w:rsidR="00942707" w:rsidRDefault="00942707" w:rsidP="00942707">
            <w:pPr>
              <w:spacing w:beforeLines="80" w:before="192" w:afterLines="80" w:after="192"/>
              <w:contextualSpacing/>
              <w:rPr>
                <w:color w:val="000000"/>
              </w:rPr>
            </w:pPr>
            <w:r>
              <w:rPr>
                <w:color w:val="000000"/>
              </w:rPr>
              <w:t xml:space="preserve">     Participant</w:t>
            </w:r>
          </w:p>
        </w:tc>
        <w:tc>
          <w:tcPr>
            <w:tcW w:w="1396" w:type="dxa"/>
            <w:shd w:val="clear" w:color="auto" w:fill="F2F2F2" w:themeFill="background1" w:themeFillShade="F2"/>
          </w:tcPr>
          <w:p w14:paraId="091125B0" w14:textId="6ADFE972" w:rsidR="00942707" w:rsidRDefault="00942707" w:rsidP="00490984">
            <w:pPr>
              <w:spacing w:beforeLines="80" w:before="192" w:afterLines="80" w:after="192"/>
              <w:contextualSpacing/>
              <w:rPr>
                <w:color w:val="000000"/>
              </w:rPr>
            </w:pPr>
            <w:r>
              <w:rPr>
                <w:color w:val="000000"/>
              </w:rPr>
              <w:t xml:space="preserve">     10.0%</w:t>
            </w:r>
          </w:p>
        </w:tc>
      </w:tr>
      <w:tr w:rsidR="00942707" w:rsidRPr="0019456C" w14:paraId="31B6D482" w14:textId="77777777" w:rsidTr="00EC0817">
        <w:trPr>
          <w:jc w:val="center"/>
        </w:trPr>
        <w:tc>
          <w:tcPr>
            <w:tcW w:w="2880" w:type="dxa"/>
          </w:tcPr>
          <w:p w14:paraId="1F29A450" w14:textId="5DF1F21B" w:rsidR="00942707" w:rsidRPr="0019456C" w:rsidRDefault="00A35EBD" w:rsidP="00EC0817">
            <w:pPr>
              <w:spacing w:beforeLines="80" w:before="192" w:afterLines="80" w:after="192"/>
              <w:contextualSpacing/>
              <w:rPr>
                <w:color w:val="000000"/>
              </w:rPr>
            </w:pPr>
            <w:r>
              <w:rPr>
                <w:color w:val="000000"/>
              </w:rPr>
              <w:t xml:space="preserve">Experimental </w:t>
            </w:r>
            <w:r w:rsidR="00EC0817">
              <w:rPr>
                <w:color w:val="000000"/>
              </w:rPr>
              <w:t xml:space="preserve">research design </w:t>
            </w:r>
          </w:p>
        </w:tc>
        <w:tc>
          <w:tcPr>
            <w:tcW w:w="1396" w:type="dxa"/>
          </w:tcPr>
          <w:p w14:paraId="1B9156AC" w14:textId="30197D21" w:rsidR="00942707" w:rsidRPr="0019456C" w:rsidRDefault="00EC0817" w:rsidP="00490984">
            <w:pPr>
              <w:spacing w:beforeLines="80" w:before="192" w:afterLines="80" w:after="192"/>
              <w:contextualSpacing/>
              <w:rPr>
                <w:color w:val="000000"/>
              </w:rPr>
            </w:pPr>
            <w:r>
              <w:rPr>
                <w:color w:val="000000"/>
              </w:rPr>
              <w:t xml:space="preserve">  60</w:t>
            </w:r>
            <w:r w:rsidR="00942707">
              <w:rPr>
                <w:color w:val="000000"/>
              </w:rPr>
              <w:t>.0</w:t>
            </w:r>
            <w:r w:rsidR="00942707" w:rsidRPr="0019456C">
              <w:rPr>
                <w:color w:val="000000"/>
              </w:rPr>
              <w:t>%</w:t>
            </w:r>
          </w:p>
        </w:tc>
      </w:tr>
      <w:tr w:rsidR="00EC0817" w:rsidRPr="0019456C" w14:paraId="687DC8C0" w14:textId="77777777" w:rsidTr="00EC0817">
        <w:trPr>
          <w:jc w:val="center"/>
        </w:trPr>
        <w:tc>
          <w:tcPr>
            <w:tcW w:w="2880" w:type="dxa"/>
            <w:shd w:val="clear" w:color="auto" w:fill="F2F2F2" w:themeFill="background1" w:themeFillShade="F2"/>
          </w:tcPr>
          <w:p w14:paraId="12527F5B" w14:textId="54E46567" w:rsidR="00EC0817" w:rsidRDefault="00EC0817" w:rsidP="00EC0817">
            <w:pPr>
              <w:spacing w:beforeLines="80" w:before="192" w:afterLines="80" w:after="192"/>
              <w:contextualSpacing/>
              <w:rPr>
                <w:color w:val="000000"/>
              </w:rPr>
            </w:pPr>
            <w:r>
              <w:rPr>
                <w:color w:val="000000"/>
              </w:rPr>
              <w:t xml:space="preserve">     </w:t>
            </w:r>
            <w:r>
              <w:rPr>
                <w:color w:val="000000"/>
              </w:rPr>
              <w:t>Paper proposal</w:t>
            </w:r>
          </w:p>
        </w:tc>
        <w:tc>
          <w:tcPr>
            <w:tcW w:w="1396" w:type="dxa"/>
            <w:shd w:val="clear" w:color="auto" w:fill="F2F2F2" w:themeFill="background1" w:themeFillShade="F2"/>
          </w:tcPr>
          <w:p w14:paraId="01EC7CD6" w14:textId="41CCC185" w:rsidR="00EC0817" w:rsidRDefault="00EC0817" w:rsidP="00EC0817">
            <w:pPr>
              <w:spacing w:beforeLines="80" w:before="192" w:afterLines="80" w:after="192"/>
              <w:contextualSpacing/>
              <w:rPr>
                <w:color w:val="000000"/>
              </w:rPr>
            </w:pPr>
            <w:r>
              <w:rPr>
                <w:color w:val="000000"/>
              </w:rPr>
              <w:t xml:space="preserve">     10.0%</w:t>
            </w:r>
          </w:p>
        </w:tc>
      </w:tr>
      <w:tr w:rsidR="00EC0817" w:rsidRPr="0019456C" w14:paraId="532E7228" w14:textId="77777777" w:rsidTr="00EC0817">
        <w:trPr>
          <w:jc w:val="center"/>
        </w:trPr>
        <w:tc>
          <w:tcPr>
            <w:tcW w:w="2880" w:type="dxa"/>
            <w:shd w:val="clear" w:color="auto" w:fill="F2F2F2" w:themeFill="background1" w:themeFillShade="F2"/>
          </w:tcPr>
          <w:p w14:paraId="4A9C7774" w14:textId="3714B68D" w:rsidR="00EC0817" w:rsidRDefault="00EC0817" w:rsidP="00EC0817">
            <w:pPr>
              <w:spacing w:beforeLines="80" w:before="192" w:afterLines="80" w:after="192"/>
              <w:contextualSpacing/>
              <w:rPr>
                <w:color w:val="000000"/>
              </w:rPr>
            </w:pPr>
            <w:r>
              <w:rPr>
                <w:color w:val="000000"/>
              </w:rPr>
              <w:t xml:space="preserve">     </w:t>
            </w:r>
            <w:r>
              <w:rPr>
                <w:color w:val="000000"/>
              </w:rPr>
              <w:t>Final paper</w:t>
            </w:r>
          </w:p>
        </w:tc>
        <w:tc>
          <w:tcPr>
            <w:tcW w:w="1396" w:type="dxa"/>
            <w:shd w:val="clear" w:color="auto" w:fill="F2F2F2" w:themeFill="background1" w:themeFillShade="F2"/>
          </w:tcPr>
          <w:p w14:paraId="6F9F73E8" w14:textId="09376F6D" w:rsidR="00EC0817" w:rsidRDefault="00EC0817" w:rsidP="00EC0817">
            <w:pPr>
              <w:spacing w:beforeLines="80" w:before="192" w:afterLines="80" w:after="192"/>
              <w:contextualSpacing/>
              <w:rPr>
                <w:color w:val="000000"/>
              </w:rPr>
            </w:pPr>
            <w:r>
              <w:rPr>
                <w:color w:val="000000"/>
              </w:rPr>
              <w:t xml:space="preserve">     5</w:t>
            </w:r>
            <w:r>
              <w:rPr>
                <w:color w:val="000000"/>
              </w:rPr>
              <w:t>0.0%</w:t>
            </w:r>
          </w:p>
        </w:tc>
      </w:tr>
      <w:tr w:rsidR="00942707" w:rsidRPr="0019456C" w14:paraId="1ECC60A9" w14:textId="77777777" w:rsidTr="00EC0817">
        <w:trPr>
          <w:jc w:val="center"/>
        </w:trPr>
        <w:tc>
          <w:tcPr>
            <w:tcW w:w="2880" w:type="dxa"/>
            <w:tcBorders>
              <w:bottom w:val="single" w:sz="4" w:space="0" w:color="auto"/>
            </w:tcBorders>
          </w:tcPr>
          <w:p w14:paraId="4E0358C4" w14:textId="370E58F4" w:rsidR="00942707" w:rsidRPr="0019456C" w:rsidRDefault="00942707" w:rsidP="00942707">
            <w:pPr>
              <w:spacing w:beforeLines="80" w:before="192" w:afterLines="80" w:after="192"/>
              <w:contextualSpacing/>
              <w:rPr>
                <w:color w:val="000000"/>
              </w:rPr>
            </w:pPr>
            <w:r>
              <w:rPr>
                <w:color w:val="000000"/>
              </w:rPr>
              <w:t>Presentation</w:t>
            </w:r>
          </w:p>
        </w:tc>
        <w:tc>
          <w:tcPr>
            <w:tcW w:w="1396" w:type="dxa"/>
            <w:tcBorders>
              <w:bottom w:val="single" w:sz="4" w:space="0" w:color="auto"/>
            </w:tcBorders>
          </w:tcPr>
          <w:p w14:paraId="7171335D" w14:textId="102ECCF9" w:rsidR="00942707" w:rsidRPr="0019456C" w:rsidRDefault="00942707" w:rsidP="00490984">
            <w:pPr>
              <w:spacing w:beforeLines="80" w:before="192" w:afterLines="80" w:after="192"/>
              <w:contextualSpacing/>
              <w:rPr>
                <w:color w:val="000000"/>
              </w:rPr>
            </w:pPr>
            <w:r>
              <w:rPr>
                <w:color w:val="000000"/>
              </w:rPr>
              <w:t xml:space="preserve">  10.0%</w:t>
            </w:r>
          </w:p>
        </w:tc>
      </w:tr>
      <w:tr w:rsidR="00942707" w:rsidRPr="0019456C" w14:paraId="33194402" w14:textId="77777777" w:rsidTr="00EC0817">
        <w:trPr>
          <w:jc w:val="center"/>
        </w:trPr>
        <w:tc>
          <w:tcPr>
            <w:tcW w:w="2880" w:type="dxa"/>
            <w:tcBorders>
              <w:top w:val="single" w:sz="4" w:space="0" w:color="auto"/>
            </w:tcBorders>
          </w:tcPr>
          <w:p w14:paraId="21A50033" w14:textId="77777777" w:rsidR="00942707" w:rsidRPr="0019456C" w:rsidRDefault="00942707" w:rsidP="00490984">
            <w:pPr>
              <w:spacing w:beforeLines="80" w:before="192" w:afterLines="80" w:after="192"/>
              <w:contextualSpacing/>
              <w:rPr>
                <w:color w:val="000000"/>
              </w:rPr>
            </w:pPr>
            <w:r>
              <w:rPr>
                <w:color w:val="000000"/>
              </w:rPr>
              <w:t>Total</w:t>
            </w:r>
          </w:p>
        </w:tc>
        <w:tc>
          <w:tcPr>
            <w:tcW w:w="1396" w:type="dxa"/>
            <w:tcBorders>
              <w:top w:val="single" w:sz="4" w:space="0" w:color="auto"/>
            </w:tcBorders>
          </w:tcPr>
          <w:p w14:paraId="52055EF8" w14:textId="77777777" w:rsidR="00942707" w:rsidRDefault="00942707" w:rsidP="00490984">
            <w:pPr>
              <w:spacing w:beforeLines="80" w:before="192" w:afterLines="80" w:after="192"/>
              <w:contextualSpacing/>
              <w:rPr>
                <w:color w:val="000000"/>
              </w:rPr>
            </w:pPr>
            <w:r>
              <w:rPr>
                <w:color w:val="000000"/>
              </w:rPr>
              <w:t>100.0%</w:t>
            </w:r>
          </w:p>
        </w:tc>
      </w:tr>
    </w:tbl>
    <w:p w14:paraId="09B4019E" w14:textId="3765BFC6" w:rsidR="00942707" w:rsidRDefault="00942707" w:rsidP="00C91E91">
      <w:pPr>
        <w:spacing w:beforeLines="80" w:before="192" w:afterLines="80" w:after="192" w:line="240" w:lineRule="auto"/>
        <w:contextualSpacing/>
        <w:rPr>
          <w:rFonts w:ascii="Calibri" w:hAnsi="Calibri" w:cs="Calibri"/>
          <w:color w:val="000000"/>
        </w:rPr>
      </w:pPr>
    </w:p>
    <w:p w14:paraId="651CE771" w14:textId="2285DBF1" w:rsidR="00A136BD" w:rsidRPr="00073E4B" w:rsidRDefault="00DB16C1" w:rsidP="00DB16C1">
      <w:pPr>
        <w:pBdr>
          <w:top w:val="single" w:sz="4" w:space="1" w:color="auto"/>
          <w:bottom w:val="single" w:sz="4" w:space="1" w:color="auto"/>
        </w:pBdr>
        <w:spacing w:beforeLines="80" w:before="192" w:afterLines="80" w:after="192" w:line="240" w:lineRule="auto"/>
        <w:contextualSpacing/>
        <w:rPr>
          <w:rFonts w:ascii="Calibri" w:hAnsi="Calibri" w:cs="Calibri"/>
          <w:color w:val="000000"/>
        </w:rPr>
      </w:pPr>
      <w:r>
        <w:rPr>
          <w:rFonts w:ascii="Calibri" w:hAnsi="Calibri" w:cs="Calibri"/>
          <w:color w:val="000000"/>
        </w:rPr>
        <w:t xml:space="preserve">Participation </w:t>
      </w:r>
    </w:p>
    <w:p w14:paraId="791FE79E" w14:textId="5F3102E1" w:rsidR="00A136BD" w:rsidRDefault="00A136BD" w:rsidP="00C91E91">
      <w:pPr>
        <w:spacing w:beforeLines="80" w:before="192" w:afterLines="80" w:after="192" w:line="240" w:lineRule="auto"/>
        <w:contextualSpacing/>
        <w:rPr>
          <w:rFonts w:ascii="Calibri" w:hAnsi="Calibri" w:cs="Calibri"/>
          <w:color w:val="000000"/>
        </w:rPr>
      </w:pPr>
    </w:p>
    <w:p w14:paraId="4CE40A69" w14:textId="322E1CD9" w:rsidR="0019437D" w:rsidRDefault="00DB16C1" w:rsidP="00C91E91">
      <w:pPr>
        <w:spacing w:beforeLines="80" w:before="192" w:afterLines="80" w:after="192" w:line="240" w:lineRule="auto"/>
        <w:contextualSpacing/>
        <w:rPr>
          <w:rFonts w:ascii="Calibri" w:hAnsi="Calibri" w:cs="Calibri"/>
          <w:color w:val="000000"/>
        </w:rPr>
      </w:pPr>
      <w:r>
        <w:rPr>
          <w:rFonts w:ascii="Calibri" w:hAnsi="Calibri" w:cs="Calibri"/>
          <w:color w:val="000000"/>
        </w:rPr>
        <w:t xml:space="preserve">Graduate coursework involves a substantial amount of reading. Each week you will be responsible for reading four (4) research articles or 4-5 chapters of a book. You will be expected to be conversational about each of these pieces of research. </w:t>
      </w:r>
      <w:r w:rsidR="0019437D">
        <w:rPr>
          <w:rFonts w:ascii="Calibri" w:hAnsi="Calibri" w:cs="Calibri"/>
          <w:color w:val="000000"/>
        </w:rPr>
        <w:t>You are not expected to</w:t>
      </w:r>
      <w:r w:rsidR="00EC0817">
        <w:rPr>
          <w:rFonts w:ascii="Calibri" w:hAnsi="Calibri" w:cs="Calibri"/>
          <w:color w:val="000000"/>
        </w:rPr>
        <w:t xml:space="preserve"> be able to</w:t>
      </w:r>
      <w:r w:rsidR="0019437D">
        <w:rPr>
          <w:rFonts w:ascii="Calibri" w:hAnsi="Calibri" w:cs="Calibri"/>
          <w:color w:val="000000"/>
        </w:rPr>
        <w:t xml:space="preserve"> memorize and recite methodological minutiae, but you should be familiar enough with the research to have a conversational discussion about it. </w:t>
      </w:r>
      <w:r>
        <w:rPr>
          <w:rFonts w:ascii="Calibri" w:hAnsi="Calibri" w:cs="Calibri"/>
          <w:color w:val="000000"/>
        </w:rPr>
        <w:t xml:space="preserve">The whole point of this course is to familiarize yourself with political psychology research. You cannot do that unless you do the readings. </w:t>
      </w:r>
      <w:r w:rsidR="00EC0817">
        <w:rPr>
          <w:rFonts w:ascii="Calibri" w:hAnsi="Calibri" w:cs="Calibri"/>
          <w:color w:val="000000"/>
        </w:rPr>
        <w:t>Read, take notes, and highlight relevant text.</w:t>
      </w:r>
    </w:p>
    <w:p w14:paraId="2D2DEAD8" w14:textId="77777777" w:rsidR="0019437D" w:rsidRDefault="0019437D" w:rsidP="00C91E91">
      <w:pPr>
        <w:spacing w:beforeLines="80" w:before="192" w:afterLines="80" w:after="192" w:line="240" w:lineRule="auto"/>
        <w:contextualSpacing/>
        <w:rPr>
          <w:rFonts w:ascii="Calibri" w:hAnsi="Calibri" w:cs="Calibri"/>
          <w:color w:val="000000"/>
        </w:rPr>
      </w:pPr>
    </w:p>
    <w:p w14:paraId="289A1AEA" w14:textId="7BDAD305" w:rsidR="0024326B" w:rsidRDefault="0024326B" w:rsidP="0024326B">
      <w:pPr>
        <w:spacing w:beforeLines="80" w:before="192" w:afterLines="80" w:after="192" w:line="240" w:lineRule="auto"/>
        <w:contextualSpacing/>
      </w:pPr>
      <w:r>
        <w:rPr>
          <w:rFonts w:ascii="Calibri" w:hAnsi="Calibri" w:cs="Calibri"/>
          <w:color w:val="000000"/>
        </w:rPr>
        <w:t xml:space="preserve">Each week, we </w:t>
      </w:r>
      <w:r w:rsidR="00EC0817">
        <w:rPr>
          <w:rFonts w:ascii="Calibri" w:hAnsi="Calibri" w:cs="Calibri"/>
          <w:color w:val="000000"/>
        </w:rPr>
        <w:t>will discuss</w:t>
      </w:r>
      <w:r>
        <w:rPr>
          <w:rFonts w:ascii="Calibri" w:hAnsi="Calibri" w:cs="Calibri"/>
          <w:color w:val="000000"/>
        </w:rPr>
        <w:t xml:space="preserve"> each piece of </w:t>
      </w:r>
      <w:r w:rsidR="00EC0817">
        <w:rPr>
          <w:rFonts w:ascii="Calibri" w:hAnsi="Calibri" w:cs="Calibri"/>
          <w:color w:val="000000"/>
        </w:rPr>
        <w:t xml:space="preserve">assigned </w:t>
      </w:r>
      <w:r>
        <w:rPr>
          <w:rFonts w:ascii="Calibri" w:hAnsi="Calibri" w:cs="Calibri"/>
          <w:color w:val="000000"/>
        </w:rPr>
        <w:t xml:space="preserve">research, beginning first by summarizing the material and then offering (1) something positive about the reading, and (2) a topic of discussion involving the research. A </w:t>
      </w:r>
      <w:r>
        <w:rPr>
          <w:rFonts w:ascii="Calibri" w:hAnsi="Calibri" w:cs="Calibri"/>
          <w:b/>
          <w:color w:val="000000"/>
        </w:rPr>
        <w:t xml:space="preserve">recorder </w:t>
      </w:r>
      <w:r>
        <w:rPr>
          <w:rFonts w:ascii="Calibri" w:hAnsi="Calibri" w:cs="Calibri"/>
          <w:color w:val="000000"/>
        </w:rPr>
        <w:t xml:space="preserve">will notate these </w:t>
      </w:r>
      <w:r w:rsidR="00EC0817">
        <w:rPr>
          <w:rFonts w:ascii="Calibri" w:hAnsi="Calibri" w:cs="Calibri"/>
          <w:color w:val="000000"/>
        </w:rPr>
        <w:t>details</w:t>
      </w:r>
      <w:r>
        <w:rPr>
          <w:rFonts w:ascii="Calibri" w:hAnsi="Calibri" w:cs="Calibri"/>
          <w:color w:val="000000"/>
        </w:rPr>
        <w:t>.</w:t>
      </w:r>
      <w:r>
        <w:rPr>
          <w:b/>
        </w:rPr>
        <w:t xml:space="preserve"> </w:t>
      </w:r>
      <w:r>
        <w:t xml:space="preserve">The </w:t>
      </w:r>
      <w:r>
        <w:rPr>
          <w:b/>
        </w:rPr>
        <w:t xml:space="preserve">facilitator(s) </w:t>
      </w:r>
      <w:r>
        <w:t xml:space="preserve">will then lead a collaborative discussion about the research according to these terms. The rest of the class will act as </w:t>
      </w:r>
      <w:r>
        <w:rPr>
          <w:b/>
        </w:rPr>
        <w:t>participants</w:t>
      </w:r>
      <w:r>
        <w:t xml:space="preserve"> in this conversation.</w:t>
      </w:r>
    </w:p>
    <w:p w14:paraId="7827B170" w14:textId="718519F9" w:rsidR="0024326B" w:rsidRDefault="0024326B" w:rsidP="0024326B">
      <w:pPr>
        <w:spacing w:beforeLines="80" w:before="192" w:afterLines="80" w:after="192" w:line="240" w:lineRule="auto"/>
        <w:contextualSpacing/>
      </w:pPr>
    </w:p>
    <w:p w14:paraId="6C95D547" w14:textId="7443427D" w:rsidR="00DB16C1" w:rsidRDefault="0024326B" w:rsidP="0024326B">
      <w:pPr>
        <w:spacing w:beforeLines="80" w:before="192" w:afterLines="80" w:after="192" w:line="240" w:lineRule="auto"/>
        <w:contextualSpacing/>
      </w:pPr>
      <w:r>
        <w:t xml:space="preserve">This method will require some trial and error, but it should encourage you to be prepared each week </w:t>
      </w:r>
      <w:r w:rsidRPr="0024326B">
        <w:rPr>
          <w:b/>
        </w:rPr>
        <w:t>because I will assign these roles on the day of class</w:t>
      </w:r>
      <w:r w:rsidRPr="0024326B">
        <w:t>.</w:t>
      </w:r>
      <w:r>
        <w:t xml:space="preserve"> Everyone will serve as recorder and </w:t>
      </w:r>
      <w:r>
        <w:lastRenderedPageBreak/>
        <w:t>facilitator once this term</w:t>
      </w:r>
      <w:r w:rsidR="007F7A13">
        <w:t xml:space="preserve">, and you will be graded on your performance in those roles. </w:t>
      </w:r>
      <w:bookmarkStart w:id="0" w:name="_GoBack"/>
      <w:bookmarkEnd w:id="0"/>
      <w:r>
        <w:t xml:space="preserve">Participation grades will reflect the quality of the collective class discussion each period. </w:t>
      </w:r>
      <w:r w:rsidRPr="0024326B">
        <w:rPr>
          <w:b/>
        </w:rPr>
        <w:t xml:space="preserve">Thus, </w:t>
      </w:r>
      <w:r w:rsidR="00EC0817">
        <w:rPr>
          <w:b/>
        </w:rPr>
        <w:t xml:space="preserve">as participants, </w:t>
      </w:r>
      <w:r w:rsidRPr="0024326B">
        <w:rPr>
          <w:b/>
        </w:rPr>
        <w:t>you are responsible for yourself and others’ grades</w:t>
      </w:r>
      <w:r>
        <w:t>. Do the readings and come to class prepared and these will be “easy” points.</w:t>
      </w:r>
    </w:p>
    <w:p w14:paraId="7448865F" w14:textId="1326AC9D" w:rsidR="0024326B" w:rsidRDefault="0024326B" w:rsidP="0024326B">
      <w:pPr>
        <w:spacing w:beforeLines="80" w:before="192" w:afterLines="80" w:after="192" w:line="240" w:lineRule="auto"/>
        <w:contextualSpacing/>
      </w:pPr>
    </w:p>
    <w:p w14:paraId="526DAE18" w14:textId="6A3A1832" w:rsidR="0024326B" w:rsidRPr="00073E4B" w:rsidRDefault="0024326B" w:rsidP="0024326B">
      <w:pPr>
        <w:pBdr>
          <w:top w:val="single" w:sz="4" w:space="1" w:color="auto"/>
          <w:bottom w:val="single" w:sz="4" w:space="1" w:color="auto"/>
        </w:pBdr>
        <w:spacing w:beforeLines="80" w:before="192" w:afterLines="80" w:after="192" w:line="240" w:lineRule="auto"/>
        <w:contextualSpacing/>
        <w:rPr>
          <w:rFonts w:ascii="Calibri" w:hAnsi="Calibri" w:cs="Calibri"/>
          <w:color w:val="000000"/>
        </w:rPr>
      </w:pPr>
      <w:r>
        <w:rPr>
          <w:rFonts w:ascii="Calibri" w:hAnsi="Calibri" w:cs="Calibri"/>
          <w:color w:val="000000"/>
        </w:rPr>
        <w:t>Paper proposal</w:t>
      </w:r>
    </w:p>
    <w:p w14:paraId="4DB8B7B6" w14:textId="77777777" w:rsidR="0024326B" w:rsidRPr="0024326B" w:rsidRDefault="0024326B" w:rsidP="0024326B">
      <w:pPr>
        <w:spacing w:beforeLines="80" w:before="192" w:afterLines="80" w:after="192" w:line="240" w:lineRule="auto"/>
        <w:contextualSpacing/>
      </w:pPr>
    </w:p>
    <w:p w14:paraId="1049027E" w14:textId="77777777" w:rsidR="00EC0817" w:rsidRDefault="0024326B" w:rsidP="00C91E91">
      <w:pPr>
        <w:spacing w:beforeLines="80" w:before="192" w:afterLines="80" w:after="192" w:line="240" w:lineRule="auto"/>
        <w:contextualSpacing/>
        <w:rPr>
          <w:rFonts w:ascii="Calibri" w:hAnsi="Calibri" w:cs="Calibri"/>
          <w:color w:val="000000"/>
        </w:rPr>
      </w:pPr>
      <w:r>
        <w:rPr>
          <w:rFonts w:ascii="Calibri" w:hAnsi="Calibri" w:cs="Calibri"/>
          <w:color w:val="000000"/>
        </w:rPr>
        <w:t>Your main research task this term involves putting together an experimental research design</w:t>
      </w:r>
      <w:r w:rsidR="00A35EBD">
        <w:rPr>
          <w:rFonts w:ascii="Calibri" w:hAnsi="Calibri" w:cs="Calibri"/>
          <w:color w:val="000000"/>
        </w:rPr>
        <w:t xml:space="preserve"> (more on this below)</w:t>
      </w:r>
      <w:r>
        <w:rPr>
          <w:rFonts w:ascii="Calibri" w:hAnsi="Calibri" w:cs="Calibri"/>
          <w:color w:val="000000"/>
        </w:rPr>
        <w:t xml:space="preserve">. A formal three-to-four page proposal is due on 10/05 that includes a brief introduction to your topic, some theoretical expectations and hypotheses, and a short sketch of your experimental design. </w:t>
      </w:r>
    </w:p>
    <w:p w14:paraId="420B3CB8" w14:textId="77777777" w:rsidR="00EC0817" w:rsidRDefault="00EC0817" w:rsidP="00C91E91">
      <w:pPr>
        <w:spacing w:beforeLines="80" w:before="192" w:afterLines="80" w:after="192" w:line="240" w:lineRule="auto"/>
        <w:contextualSpacing/>
        <w:rPr>
          <w:rFonts w:ascii="Calibri" w:hAnsi="Calibri" w:cs="Calibri"/>
          <w:color w:val="000000"/>
        </w:rPr>
      </w:pPr>
    </w:p>
    <w:p w14:paraId="530FA674" w14:textId="540D8985" w:rsidR="00DB16C1" w:rsidRDefault="0024326B" w:rsidP="00C91E91">
      <w:pPr>
        <w:spacing w:beforeLines="80" w:before="192" w:afterLines="80" w:after="192" w:line="240" w:lineRule="auto"/>
        <w:contextualSpacing/>
        <w:rPr>
          <w:rFonts w:ascii="Calibri" w:hAnsi="Calibri" w:cs="Calibri"/>
          <w:color w:val="000000"/>
        </w:rPr>
      </w:pPr>
      <w:r>
        <w:rPr>
          <w:rFonts w:ascii="Calibri" w:hAnsi="Calibri" w:cs="Calibri"/>
          <w:color w:val="000000"/>
        </w:rPr>
        <w:t>This</w:t>
      </w:r>
      <w:r w:rsidR="00EC0817">
        <w:rPr>
          <w:rFonts w:ascii="Calibri" w:hAnsi="Calibri" w:cs="Calibri"/>
          <w:color w:val="000000"/>
        </w:rPr>
        <w:t xml:space="preserve"> assignment is due</w:t>
      </w:r>
      <w:r>
        <w:rPr>
          <w:rFonts w:ascii="Calibri" w:hAnsi="Calibri" w:cs="Calibri"/>
          <w:color w:val="000000"/>
        </w:rPr>
        <w:t xml:space="preserve"> roughly half-way through the term, and the due date falls after our experimental workshop (week 5). This </w:t>
      </w:r>
      <w:r w:rsidR="00EC0817">
        <w:rPr>
          <w:rFonts w:ascii="Calibri" w:hAnsi="Calibri" w:cs="Calibri"/>
          <w:color w:val="000000"/>
        </w:rPr>
        <w:t>short paper</w:t>
      </w:r>
      <w:r>
        <w:rPr>
          <w:rFonts w:ascii="Calibri" w:hAnsi="Calibri" w:cs="Calibri"/>
          <w:color w:val="000000"/>
        </w:rPr>
        <w:t xml:space="preserve"> is designed to encourage you to make progress on your research </w:t>
      </w:r>
      <w:r w:rsidR="00A35EBD">
        <w:rPr>
          <w:rFonts w:ascii="Calibri" w:hAnsi="Calibri" w:cs="Calibri"/>
          <w:color w:val="000000"/>
        </w:rPr>
        <w:t xml:space="preserve">project so that you do not leave it until the end of the term. I will supply feedback on your proposal that should guide your larger research project. </w:t>
      </w:r>
    </w:p>
    <w:p w14:paraId="6F066BEC" w14:textId="46FEA8A8" w:rsidR="00A35EBD" w:rsidRDefault="00A35EBD" w:rsidP="00C91E91">
      <w:pPr>
        <w:spacing w:beforeLines="80" w:before="192" w:afterLines="80" w:after="192" w:line="240" w:lineRule="auto"/>
        <w:contextualSpacing/>
        <w:rPr>
          <w:rFonts w:ascii="Calibri" w:hAnsi="Calibri" w:cs="Calibri"/>
          <w:color w:val="000000"/>
        </w:rPr>
      </w:pPr>
    </w:p>
    <w:p w14:paraId="60EC9DE8" w14:textId="78F42E0D" w:rsidR="00A35EBD" w:rsidRPr="00073E4B" w:rsidRDefault="00A35EBD" w:rsidP="00A35EBD">
      <w:pPr>
        <w:pBdr>
          <w:top w:val="single" w:sz="4" w:space="1" w:color="auto"/>
          <w:bottom w:val="single" w:sz="4" w:space="1" w:color="auto"/>
        </w:pBdr>
        <w:spacing w:beforeLines="80" w:before="192" w:afterLines="80" w:after="192" w:line="240" w:lineRule="auto"/>
        <w:contextualSpacing/>
        <w:rPr>
          <w:rFonts w:ascii="Calibri" w:hAnsi="Calibri" w:cs="Calibri"/>
          <w:color w:val="000000"/>
        </w:rPr>
      </w:pPr>
      <w:r>
        <w:rPr>
          <w:rFonts w:ascii="Calibri" w:hAnsi="Calibri" w:cs="Calibri"/>
          <w:color w:val="000000"/>
        </w:rPr>
        <w:t>Experimental design</w:t>
      </w:r>
    </w:p>
    <w:p w14:paraId="3299122B" w14:textId="3F776E45" w:rsidR="00A35EBD" w:rsidRDefault="00A35EBD" w:rsidP="00C91E91">
      <w:pPr>
        <w:spacing w:beforeLines="80" w:before="192" w:afterLines="80" w:after="192" w:line="240" w:lineRule="auto"/>
        <w:contextualSpacing/>
        <w:rPr>
          <w:rFonts w:ascii="Calibri" w:hAnsi="Calibri" w:cs="Calibri"/>
          <w:color w:val="000000"/>
        </w:rPr>
      </w:pPr>
    </w:p>
    <w:p w14:paraId="63CE366A" w14:textId="5CD21977" w:rsidR="00A35EBD" w:rsidRDefault="00A35EBD" w:rsidP="00C91E91">
      <w:pPr>
        <w:spacing w:beforeLines="80" w:before="192" w:afterLines="80" w:after="192" w:line="240" w:lineRule="auto"/>
        <w:contextualSpacing/>
        <w:rPr>
          <w:rFonts w:ascii="Calibri" w:hAnsi="Calibri" w:cs="Calibri"/>
          <w:color w:val="000000"/>
        </w:rPr>
      </w:pPr>
      <w:r>
        <w:rPr>
          <w:rFonts w:ascii="Calibri" w:hAnsi="Calibri" w:cs="Calibri"/>
          <w:color w:val="000000"/>
        </w:rPr>
        <w:t xml:space="preserve">All students will </w:t>
      </w:r>
      <w:r w:rsidR="00D2366C">
        <w:rPr>
          <w:rFonts w:ascii="Calibri" w:hAnsi="Calibri" w:cs="Calibri"/>
          <w:color w:val="000000"/>
        </w:rPr>
        <w:t>develop</w:t>
      </w:r>
      <w:r>
        <w:rPr>
          <w:rFonts w:ascii="Calibri" w:hAnsi="Calibri" w:cs="Calibri"/>
          <w:color w:val="000000"/>
        </w:rPr>
        <w:t xml:space="preserve"> an experimental research design this semester</w:t>
      </w:r>
      <w:r w:rsidR="00D2366C">
        <w:rPr>
          <w:rFonts w:ascii="Calibri" w:hAnsi="Calibri" w:cs="Calibri"/>
          <w:color w:val="000000"/>
        </w:rPr>
        <w:t xml:space="preserve"> consisting of roughly 5,000 words</w:t>
      </w:r>
      <w:r>
        <w:rPr>
          <w:rFonts w:ascii="Calibri" w:hAnsi="Calibri" w:cs="Calibri"/>
          <w:color w:val="000000"/>
        </w:rPr>
        <w:t xml:space="preserve">. The “front-end” of the paper should be </w:t>
      </w:r>
      <w:r w:rsidR="000277B5">
        <w:rPr>
          <w:rFonts w:ascii="Calibri" w:hAnsi="Calibri" w:cs="Calibri"/>
          <w:color w:val="000000"/>
        </w:rPr>
        <w:t>approximately</w:t>
      </w:r>
      <w:r>
        <w:rPr>
          <w:rFonts w:ascii="Calibri" w:hAnsi="Calibri" w:cs="Calibri"/>
          <w:color w:val="000000"/>
        </w:rPr>
        <w:t xml:space="preserve"> 3,000 words. That includes an introduction, a literature review, and a theoretical expectations section that lists hyp</w:t>
      </w:r>
      <w:r w:rsidR="000277B5">
        <w:rPr>
          <w:rFonts w:ascii="Calibri" w:hAnsi="Calibri" w:cs="Calibri"/>
          <w:color w:val="000000"/>
        </w:rPr>
        <w:t xml:space="preserve">otheses with </w:t>
      </w:r>
      <w:r>
        <w:rPr>
          <w:rFonts w:ascii="Calibri" w:hAnsi="Calibri" w:cs="Calibri"/>
          <w:color w:val="000000"/>
        </w:rPr>
        <w:t>the logic for why you</w:t>
      </w:r>
      <w:r w:rsidR="000277B5">
        <w:rPr>
          <w:rFonts w:ascii="Calibri" w:hAnsi="Calibri" w:cs="Calibri"/>
          <w:color w:val="000000"/>
        </w:rPr>
        <w:t xml:space="preserve"> would</w:t>
      </w:r>
      <w:r>
        <w:rPr>
          <w:rFonts w:ascii="Calibri" w:hAnsi="Calibri" w:cs="Calibri"/>
          <w:color w:val="000000"/>
        </w:rPr>
        <w:t xml:space="preserve"> expect certain outcomes. The r</w:t>
      </w:r>
      <w:r w:rsidR="00D2366C">
        <w:rPr>
          <w:rFonts w:ascii="Calibri" w:hAnsi="Calibri" w:cs="Calibri"/>
          <w:color w:val="000000"/>
        </w:rPr>
        <w:t>emainder of the paper should detail your proposed experimental design, including (1) the treatments you plan to use (and any pertinent information about randomization you deem important), and (</w:t>
      </w:r>
      <w:r w:rsidR="000277B5">
        <w:rPr>
          <w:rFonts w:ascii="Calibri" w:hAnsi="Calibri" w:cs="Calibri"/>
          <w:color w:val="000000"/>
        </w:rPr>
        <w:t>2</w:t>
      </w:r>
      <w:r w:rsidR="00D2366C">
        <w:rPr>
          <w:rFonts w:ascii="Calibri" w:hAnsi="Calibri" w:cs="Calibri"/>
          <w:color w:val="000000"/>
        </w:rPr>
        <w:t>) the questions</w:t>
      </w:r>
      <w:r w:rsidR="000277B5">
        <w:rPr>
          <w:rFonts w:ascii="Calibri" w:hAnsi="Calibri" w:cs="Calibri"/>
          <w:color w:val="000000"/>
        </w:rPr>
        <w:t xml:space="preserve"> that</w:t>
      </w:r>
      <w:r w:rsidR="00D2366C">
        <w:rPr>
          <w:rFonts w:ascii="Calibri" w:hAnsi="Calibri" w:cs="Calibri"/>
          <w:color w:val="000000"/>
        </w:rPr>
        <w:t xml:space="preserve"> you will include on </w:t>
      </w:r>
      <w:r w:rsidR="000277B5">
        <w:rPr>
          <w:rFonts w:ascii="Calibri" w:hAnsi="Calibri" w:cs="Calibri"/>
          <w:color w:val="000000"/>
        </w:rPr>
        <w:t>a post-test</w:t>
      </w:r>
      <w:r w:rsidR="00D2366C">
        <w:rPr>
          <w:rFonts w:ascii="Calibri" w:hAnsi="Calibri" w:cs="Calibri"/>
          <w:color w:val="000000"/>
        </w:rPr>
        <w:t xml:space="preserve"> survey questionnaire</w:t>
      </w:r>
      <w:r w:rsidR="000277B5">
        <w:rPr>
          <w:rFonts w:ascii="Calibri" w:hAnsi="Calibri" w:cs="Calibri"/>
          <w:color w:val="000000"/>
        </w:rPr>
        <w:t xml:space="preserve"> that match back to your hypotheses</w:t>
      </w:r>
      <w:r w:rsidR="00D2366C">
        <w:rPr>
          <w:rFonts w:ascii="Calibri" w:hAnsi="Calibri" w:cs="Calibri"/>
          <w:color w:val="000000"/>
        </w:rPr>
        <w:t>.</w:t>
      </w:r>
      <w:r w:rsidR="00490984">
        <w:rPr>
          <w:rFonts w:ascii="Calibri" w:hAnsi="Calibri" w:cs="Calibri"/>
          <w:color w:val="000000"/>
        </w:rPr>
        <w:t xml:space="preserve"> In outlining these “dependent variables” you should supply a description of how </w:t>
      </w:r>
      <w:r w:rsidR="00EC0817">
        <w:rPr>
          <w:rFonts w:ascii="Calibri" w:hAnsi="Calibri" w:cs="Calibri"/>
          <w:color w:val="000000"/>
        </w:rPr>
        <w:t xml:space="preserve">responses to them will </w:t>
      </w:r>
      <w:r w:rsidR="00490984">
        <w:rPr>
          <w:rFonts w:ascii="Calibri" w:hAnsi="Calibri" w:cs="Calibri"/>
          <w:color w:val="000000"/>
        </w:rPr>
        <w:t xml:space="preserve">explicitly </w:t>
      </w:r>
      <w:r w:rsidR="00EC0817">
        <w:rPr>
          <w:rFonts w:ascii="Calibri" w:hAnsi="Calibri" w:cs="Calibri"/>
          <w:color w:val="000000"/>
        </w:rPr>
        <w:t>answer your research question</w:t>
      </w:r>
      <w:r w:rsidR="00490984">
        <w:rPr>
          <w:rFonts w:ascii="Calibri" w:hAnsi="Calibri" w:cs="Calibri"/>
          <w:color w:val="000000"/>
        </w:rPr>
        <w:t xml:space="preserve">. Finally, you will complete your paper by writing a </w:t>
      </w:r>
      <w:r w:rsidR="00D2366C">
        <w:rPr>
          <w:rFonts w:ascii="Calibri" w:hAnsi="Calibri" w:cs="Calibri"/>
          <w:color w:val="000000"/>
        </w:rPr>
        <w:t xml:space="preserve">brief conclusion contextualizing how you think this proposed research design contributes to an area of political psychology research. </w:t>
      </w:r>
    </w:p>
    <w:p w14:paraId="68F34E82" w14:textId="77777777" w:rsidR="00A35EBD" w:rsidRDefault="00A35EBD" w:rsidP="00C91E91">
      <w:pPr>
        <w:spacing w:beforeLines="80" w:before="192" w:afterLines="80" w:after="192" w:line="240" w:lineRule="auto"/>
        <w:contextualSpacing/>
        <w:rPr>
          <w:rFonts w:ascii="Calibri" w:hAnsi="Calibri" w:cs="Calibri"/>
          <w:color w:val="000000"/>
        </w:rPr>
      </w:pPr>
    </w:p>
    <w:p w14:paraId="2A6A60F8" w14:textId="7E9F6FB0" w:rsidR="00A35EBD" w:rsidRPr="00073E4B" w:rsidRDefault="00A35EBD" w:rsidP="00A35EBD">
      <w:pPr>
        <w:pBdr>
          <w:top w:val="single" w:sz="4" w:space="1" w:color="auto"/>
          <w:bottom w:val="single" w:sz="4" w:space="1" w:color="auto"/>
        </w:pBdr>
        <w:spacing w:beforeLines="80" w:before="192" w:afterLines="80" w:after="192" w:line="240" w:lineRule="auto"/>
        <w:contextualSpacing/>
        <w:rPr>
          <w:rFonts w:ascii="Calibri" w:hAnsi="Calibri" w:cs="Calibri"/>
          <w:color w:val="000000"/>
        </w:rPr>
      </w:pPr>
      <w:r>
        <w:rPr>
          <w:rFonts w:ascii="Calibri" w:hAnsi="Calibri" w:cs="Calibri"/>
          <w:color w:val="000000"/>
        </w:rPr>
        <w:t>Presentation</w:t>
      </w:r>
    </w:p>
    <w:p w14:paraId="21B1876A" w14:textId="72ECEE10" w:rsidR="00A35EBD" w:rsidRDefault="00A35EBD" w:rsidP="00C91E91">
      <w:pPr>
        <w:spacing w:beforeLines="80" w:before="192" w:afterLines="80" w:after="192" w:line="240" w:lineRule="auto"/>
        <w:contextualSpacing/>
        <w:rPr>
          <w:rFonts w:ascii="Calibri" w:hAnsi="Calibri" w:cs="Calibri"/>
          <w:color w:val="000000"/>
        </w:rPr>
      </w:pPr>
    </w:p>
    <w:p w14:paraId="0675CAEF" w14:textId="698A1153" w:rsidR="00A35EBD" w:rsidRDefault="00A35EBD" w:rsidP="00C91E91">
      <w:pPr>
        <w:spacing w:beforeLines="80" w:before="192" w:afterLines="80" w:after="192" w:line="240" w:lineRule="auto"/>
        <w:contextualSpacing/>
        <w:rPr>
          <w:rFonts w:ascii="Calibri" w:hAnsi="Calibri" w:cs="Calibri"/>
          <w:color w:val="000000"/>
        </w:rPr>
      </w:pPr>
      <w:r>
        <w:rPr>
          <w:rFonts w:ascii="Calibri" w:hAnsi="Calibri" w:cs="Calibri"/>
          <w:color w:val="000000"/>
        </w:rPr>
        <w:t>You will present your research design during the final week of the term using a brief, five to seven slide PowerPoint presentation. Your talk should last no longer than seven minutes, and we will have a brief question and answer period after each presentation.</w:t>
      </w:r>
    </w:p>
    <w:p w14:paraId="4BDEBCB3" w14:textId="377416E7" w:rsidR="00E77FCB" w:rsidRDefault="00E77FCB">
      <w:pPr>
        <w:rPr>
          <w:rFonts w:ascii="Calibri" w:hAnsi="Calibri" w:cs="Calibri"/>
          <w:color w:val="000000"/>
        </w:rPr>
      </w:pPr>
    </w:p>
    <w:p w14:paraId="7D6B6160" w14:textId="77777777" w:rsidR="00A35EBD" w:rsidRDefault="00A35EBD">
      <w:pPr>
        <w:rPr>
          <w:rFonts w:ascii="Calibri" w:hAnsi="Calibri" w:cs="Calibri"/>
          <w:b/>
          <w:bCs/>
          <w:color w:val="000000"/>
          <w:sz w:val="27"/>
          <w:szCs w:val="27"/>
        </w:rPr>
      </w:pPr>
      <w:r>
        <w:rPr>
          <w:rFonts w:ascii="Calibri" w:hAnsi="Calibri" w:cs="Calibri"/>
          <w:b/>
          <w:bCs/>
          <w:color w:val="000000"/>
          <w:sz w:val="27"/>
          <w:szCs w:val="27"/>
        </w:rPr>
        <w:br w:type="page"/>
      </w:r>
    </w:p>
    <w:p w14:paraId="30A29D9C" w14:textId="3F92CA65" w:rsidR="00E77FCB" w:rsidRPr="00073E4B" w:rsidRDefault="00DF03A9" w:rsidP="00E77FCB">
      <w:pPr>
        <w:pBdr>
          <w:top w:val="single" w:sz="4" w:space="1" w:color="auto"/>
          <w:bottom w:val="single" w:sz="4" w:space="1" w:color="auto"/>
        </w:pBdr>
        <w:shd w:val="clear" w:color="auto" w:fill="F2F2F2" w:themeFill="background1" w:themeFillShade="F2"/>
        <w:spacing w:beforeLines="80" w:before="192" w:afterLines="80" w:after="192" w:line="240" w:lineRule="auto"/>
        <w:contextualSpacing/>
        <w:rPr>
          <w:rFonts w:ascii="Calibri" w:hAnsi="Calibri" w:cs="Calibri"/>
          <w:b/>
          <w:bCs/>
          <w:color w:val="000000"/>
          <w:sz w:val="27"/>
          <w:szCs w:val="27"/>
        </w:rPr>
      </w:pPr>
      <w:r>
        <w:rPr>
          <w:rFonts w:ascii="Calibri" w:hAnsi="Calibri" w:cs="Calibri"/>
          <w:b/>
          <w:bCs/>
          <w:color w:val="000000"/>
          <w:sz w:val="27"/>
          <w:szCs w:val="27"/>
        </w:rPr>
        <w:lastRenderedPageBreak/>
        <w:t>Quick Semester overview</w:t>
      </w:r>
    </w:p>
    <w:p w14:paraId="30AD1BB0" w14:textId="77777777" w:rsidR="00E77FCB" w:rsidRPr="00E77FCB" w:rsidRDefault="00E77FCB">
      <w:pPr>
        <w:rPr>
          <w:rFonts w:cstheme="minorHAnsi"/>
          <w:color w:val="000000"/>
        </w:rPr>
      </w:pPr>
    </w:p>
    <w:p w14:paraId="3AD06361" w14:textId="77777777" w:rsidR="00330F6F" w:rsidRDefault="00E77FCB" w:rsidP="00330F6F">
      <w:pPr>
        <w:contextualSpacing/>
        <w:rPr>
          <w:rFonts w:cstheme="minorHAnsi"/>
          <w:color w:val="000000"/>
        </w:rPr>
      </w:pPr>
      <w:r w:rsidRPr="00E77FCB">
        <w:rPr>
          <w:rFonts w:cstheme="minorHAnsi"/>
          <w:color w:val="000000"/>
        </w:rPr>
        <w:t>08/17</w:t>
      </w:r>
      <w:r w:rsidR="00DF03A9">
        <w:rPr>
          <w:rFonts w:cstheme="minorHAnsi"/>
          <w:color w:val="000000"/>
        </w:rPr>
        <w:tab/>
        <w:t xml:space="preserve">Week 0: Introduction </w:t>
      </w:r>
      <w:r w:rsidRPr="00E77FCB">
        <w:rPr>
          <w:rFonts w:cstheme="minorHAnsi"/>
          <w:color w:val="000000"/>
        </w:rPr>
        <w:br/>
        <w:t>08/24</w:t>
      </w:r>
      <w:r w:rsidR="00DF03A9">
        <w:rPr>
          <w:rFonts w:cstheme="minorHAnsi"/>
          <w:color w:val="000000"/>
        </w:rPr>
        <w:tab/>
        <w:t>Week 1: Political psychology, experimental designs, and research ethics</w:t>
      </w:r>
      <w:r w:rsidRPr="00E77FCB">
        <w:rPr>
          <w:rFonts w:cstheme="minorHAnsi"/>
          <w:color w:val="000000"/>
        </w:rPr>
        <w:br/>
        <w:t>08/31</w:t>
      </w:r>
      <w:r w:rsidR="00DF03A9">
        <w:rPr>
          <w:rFonts w:cstheme="minorHAnsi"/>
          <w:color w:val="000000"/>
        </w:rPr>
        <w:tab/>
        <w:t>Week 2: Intuition and reason</w:t>
      </w:r>
      <w:r w:rsidRPr="00E77FCB">
        <w:rPr>
          <w:rFonts w:cstheme="minorHAnsi"/>
          <w:color w:val="000000"/>
        </w:rPr>
        <w:br/>
        <w:t>09/07</w:t>
      </w:r>
      <w:r w:rsidR="00DF03A9">
        <w:rPr>
          <w:rFonts w:cstheme="minorHAnsi"/>
          <w:color w:val="000000"/>
        </w:rPr>
        <w:tab/>
        <w:t>Week 3: Motivated reasoning</w:t>
      </w:r>
      <w:r w:rsidRPr="00E77FCB">
        <w:rPr>
          <w:rFonts w:cstheme="minorHAnsi"/>
          <w:color w:val="000000"/>
        </w:rPr>
        <w:br/>
        <w:t>09/14</w:t>
      </w:r>
      <w:r w:rsidR="00DF03A9">
        <w:rPr>
          <w:rFonts w:cstheme="minorHAnsi"/>
          <w:color w:val="000000"/>
        </w:rPr>
        <w:tab/>
        <w:t>Week 4: Misinformation and conspiracy theories</w:t>
      </w:r>
      <w:r w:rsidRPr="00E77FCB">
        <w:rPr>
          <w:rFonts w:cstheme="minorHAnsi"/>
          <w:color w:val="000000"/>
        </w:rPr>
        <w:br/>
        <w:t>09/21</w:t>
      </w:r>
      <w:r w:rsidR="00DF03A9">
        <w:rPr>
          <w:rFonts w:cstheme="minorHAnsi"/>
          <w:color w:val="000000"/>
        </w:rPr>
        <w:tab/>
        <w:t>Week 5: Experimental workshop</w:t>
      </w:r>
      <w:r w:rsidRPr="00E77FCB">
        <w:rPr>
          <w:rFonts w:cstheme="minorHAnsi"/>
          <w:color w:val="000000"/>
        </w:rPr>
        <w:br/>
        <w:t>09/28</w:t>
      </w:r>
      <w:r w:rsidR="00DF03A9">
        <w:rPr>
          <w:rFonts w:cstheme="minorHAnsi"/>
          <w:color w:val="000000"/>
        </w:rPr>
        <w:tab/>
        <w:t>Week 6: Social pressure</w:t>
      </w:r>
      <w:r w:rsidRPr="00E77FCB">
        <w:rPr>
          <w:rFonts w:cstheme="minorHAnsi"/>
          <w:color w:val="000000"/>
        </w:rPr>
        <w:br/>
        <w:t>10/05</w:t>
      </w:r>
      <w:r w:rsidR="00DF03A9">
        <w:rPr>
          <w:rFonts w:cstheme="minorHAnsi"/>
          <w:color w:val="000000"/>
        </w:rPr>
        <w:tab/>
        <w:t>Week 7: Emotions</w:t>
      </w:r>
    </w:p>
    <w:p w14:paraId="2A6132BB" w14:textId="77777777" w:rsidR="000277B5" w:rsidRDefault="00330F6F" w:rsidP="00330F6F">
      <w:pPr>
        <w:ind w:firstLine="720"/>
        <w:contextualSpacing/>
        <w:rPr>
          <w:rFonts w:cstheme="minorHAnsi"/>
          <w:color w:val="000000"/>
        </w:rPr>
      </w:pPr>
      <w:r>
        <w:rPr>
          <w:rFonts w:cstheme="minorHAnsi"/>
          <w:color w:val="000000"/>
        </w:rPr>
        <w:tab/>
        <w:t>Paper proposal due @ 11:59 pm</w:t>
      </w:r>
      <w:r w:rsidR="00E77FCB" w:rsidRPr="00E77FCB">
        <w:rPr>
          <w:rFonts w:cstheme="minorHAnsi"/>
          <w:color w:val="000000"/>
        </w:rPr>
        <w:br/>
        <w:t>10/12</w:t>
      </w:r>
      <w:r w:rsidR="00DF03A9">
        <w:rPr>
          <w:rFonts w:cstheme="minorHAnsi"/>
          <w:color w:val="000000"/>
        </w:rPr>
        <w:tab/>
        <w:t>Week 8: Authoritarianism</w:t>
      </w:r>
      <w:r w:rsidR="00E77FCB" w:rsidRPr="00E77FCB">
        <w:rPr>
          <w:rFonts w:cstheme="minorHAnsi"/>
          <w:color w:val="000000"/>
        </w:rPr>
        <w:br/>
        <w:t>10/19</w:t>
      </w:r>
      <w:r w:rsidR="00DF03A9">
        <w:rPr>
          <w:rFonts w:cstheme="minorHAnsi"/>
          <w:color w:val="000000"/>
        </w:rPr>
        <w:tab/>
        <w:t>Week 9: Writing break</w:t>
      </w:r>
      <w:r w:rsidR="00E77FCB" w:rsidRPr="00E77FCB">
        <w:rPr>
          <w:rFonts w:cstheme="minorHAnsi"/>
          <w:color w:val="000000"/>
        </w:rPr>
        <w:br/>
        <w:t>10/26</w:t>
      </w:r>
      <w:r w:rsidR="00DF03A9">
        <w:rPr>
          <w:rFonts w:cstheme="minorHAnsi"/>
          <w:color w:val="000000"/>
        </w:rPr>
        <w:tab/>
        <w:t xml:space="preserve">Week 10: Intergroup paradigm </w:t>
      </w:r>
      <w:r w:rsidR="00E77FCB" w:rsidRPr="00E77FCB">
        <w:rPr>
          <w:rFonts w:cstheme="minorHAnsi"/>
          <w:color w:val="000000"/>
        </w:rPr>
        <w:br/>
        <w:t>11/02</w:t>
      </w:r>
      <w:r w:rsidR="00DF03A9">
        <w:rPr>
          <w:rFonts w:cstheme="minorHAnsi"/>
          <w:color w:val="000000"/>
        </w:rPr>
        <w:tab/>
        <w:t>Week 11: Gender</w:t>
      </w:r>
      <w:r w:rsidR="00E77FCB" w:rsidRPr="00E77FCB">
        <w:rPr>
          <w:rFonts w:cstheme="minorHAnsi"/>
          <w:color w:val="000000"/>
        </w:rPr>
        <w:br/>
        <w:t>11/09</w:t>
      </w:r>
      <w:r w:rsidR="00DF03A9">
        <w:rPr>
          <w:rFonts w:cstheme="minorHAnsi"/>
          <w:color w:val="000000"/>
        </w:rPr>
        <w:tab/>
        <w:t xml:space="preserve">Week 12: Racial identity </w:t>
      </w:r>
      <w:r w:rsidR="00E77FCB" w:rsidRPr="00E77FCB">
        <w:rPr>
          <w:rFonts w:cstheme="minorHAnsi"/>
          <w:color w:val="000000"/>
        </w:rPr>
        <w:br/>
        <w:t>11/16</w:t>
      </w:r>
      <w:r w:rsidR="00DF03A9">
        <w:rPr>
          <w:rFonts w:cstheme="minorHAnsi"/>
          <w:color w:val="000000"/>
        </w:rPr>
        <w:tab/>
        <w:t>Week 13: Racial prejudice</w:t>
      </w:r>
      <w:r w:rsidR="00E77FCB" w:rsidRPr="00E77FCB">
        <w:rPr>
          <w:rFonts w:cstheme="minorHAnsi"/>
          <w:color w:val="000000"/>
        </w:rPr>
        <w:br/>
        <w:t>11/23</w:t>
      </w:r>
      <w:r w:rsidR="00DF03A9">
        <w:rPr>
          <w:rFonts w:cstheme="minorHAnsi"/>
          <w:color w:val="000000"/>
        </w:rPr>
        <w:tab/>
        <w:t>Week 14: Thanksgiving</w:t>
      </w:r>
      <w:r w:rsidR="00E77FCB" w:rsidRPr="00E77FCB">
        <w:rPr>
          <w:rFonts w:cstheme="minorHAnsi"/>
          <w:color w:val="000000"/>
        </w:rPr>
        <w:br/>
        <w:t>11/30</w:t>
      </w:r>
      <w:r w:rsidR="00DF03A9">
        <w:rPr>
          <w:rFonts w:cstheme="minorHAnsi"/>
          <w:color w:val="000000"/>
        </w:rPr>
        <w:tab/>
        <w:t>Week 15: Presentations</w:t>
      </w:r>
      <w:r w:rsidR="00E77FCB" w:rsidRPr="00E77FCB">
        <w:rPr>
          <w:rFonts w:cstheme="minorHAnsi"/>
          <w:color w:val="000000"/>
        </w:rPr>
        <w:br/>
        <w:t>12/07</w:t>
      </w:r>
      <w:r w:rsidR="00DF03A9">
        <w:rPr>
          <w:rFonts w:cstheme="minorHAnsi"/>
          <w:color w:val="000000"/>
        </w:rPr>
        <w:tab/>
        <w:t xml:space="preserve">Week 16: </w:t>
      </w:r>
      <w:r w:rsidR="000277B5">
        <w:rPr>
          <w:rFonts w:cstheme="minorHAnsi"/>
          <w:color w:val="000000"/>
        </w:rPr>
        <w:t>Finals week</w:t>
      </w:r>
    </w:p>
    <w:p w14:paraId="2A7BC7CA" w14:textId="3C552A33" w:rsidR="00DC5037" w:rsidRPr="00330F6F" w:rsidRDefault="000277B5" w:rsidP="00330F6F">
      <w:pPr>
        <w:ind w:firstLine="720"/>
        <w:contextualSpacing/>
        <w:rPr>
          <w:rFonts w:cstheme="minorHAnsi"/>
          <w:color w:val="000000"/>
        </w:rPr>
      </w:pPr>
      <w:r>
        <w:rPr>
          <w:rFonts w:cstheme="minorHAnsi"/>
          <w:color w:val="000000"/>
        </w:rPr>
        <w:tab/>
        <w:t>Final paper due @ 11:59 pm</w:t>
      </w:r>
      <w:r w:rsidRPr="00073E4B">
        <w:rPr>
          <w:rFonts w:ascii="Calibri" w:hAnsi="Calibri" w:cs="Calibri"/>
          <w:color w:val="000000"/>
        </w:rPr>
        <w:t xml:space="preserve"> </w:t>
      </w:r>
      <w:r w:rsidR="00DC5037" w:rsidRPr="00073E4B">
        <w:rPr>
          <w:rFonts w:ascii="Calibri" w:hAnsi="Calibri" w:cs="Calibri"/>
          <w:color w:val="000000"/>
        </w:rPr>
        <w:br w:type="page"/>
      </w:r>
    </w:p>
    <w:p w14:paraId="14A6F322" w14:textId="7B48E2A3" w:rsidR="00907FC7" w:rsidRPr="00073E4B" w:rsidRDefault="007C3656" w:rsidP="00907FC7">
      <w:pPr>
        <w:pBdr>
          <w:top w:val="single" w:sz="4" w:space="1" w:color="auto"/>
          <w:bottom w:val="single" w:sz="4" w:space="1" w:color="auto"/>
        </w:pBdr>
        <w:shd w:val="clear" w:color="auto" w:fill="F2F2F2" w:themeFill="background1" w:themeFillShade="F2"/>
        <w:spacing w:beforeLines="80" w:before="192" w:afterLines="80" w:after="192" w:line="240" w:lineRule="auto"/>
        <w:contextualSpacing/>
        <w:rPr>
          <w:rFonts w:ascii="Calibri" w:hAnsi="Calibri" w:cs="Calibri"/>
          <w:b/>
          <w:bCs/>
          <w:color w:val="000000"/>
          <w:sz w:val="27"/>
          <w:szCs w:val="27"/>
        </w:rPr>
      </w:pPr>
      <w:r w:rsidRPr="00073E4B">
        <w:rPr>
          <w:rFonts w:ascii="Calibri" w:hAnsi="Calibri" w:cs="Calibri"/>
          <w:b/>
          <w:bCs/>
          <w:color w:val="000000"/>
          <w:sz w:val="27"/>
          <w:szCs w:val="27"/>
        </w:rPr>
        <w:lastRenderedPageBreak/>
        <w:t>Nuts and bolts</w:t>
      </w:r>
    </w:p>
    <w:p w14:paraId="4CB4D0DF" w14:textId="77777777" w:rsidR="00B75582" w:rsidRPr="00073E4B" w:rsidRDefault="00B75582" w:rsidP="00C91E91">
      <w:pPr>
        <w:spacing w:beforeLines="80" w:before="192" w:afterLines="80" w:after="192" w:line="240" w:lineRule="auto"/>
        <w:contextualSpacing/>
        <w:rPr>
          <w:rFonts w:ascii="Calibri" w:hAnsi="Calibri" w:cs="Calibri"/>
          <w:color w:val="000000"/>
        </w:rPr>
      </w:pPr>
    </w:p>
    <w:p w14:paraId="1232A3CD" w14:textId="59790694" w:rsidR="00CD5243" w:rsidRPr="00073E4B" w:rsidRDefault="007C3656" w:rsidP="00907FC7">
      <w:pPr>
        <w:pBdr>
          <w:top w:val="single" w:sz="4" w:space="1" w:color="auto"/>
          <w:bottom w:val="single" w:sz="4" w:space="1" w:color="auto"/>
        </w:pBdr>
        <w:spacing w:beforeLines="80" w:before="192" w:afterLines="80" w:after="192" w:line="240" w:lineRule="auto"/>
        <w:contextualSpacing/>
        <w:rPr>
          <w:rFonts w:ascii="Calibri" w:hAnsi="Calibri" w:cs="Calibri"/>
          <w:b/>
          <w:color w:val="000000"/>
        </w:rPr>
      </w:pPr>
      <w:r w:rsidRPr="00073E4B">
        <w:rPr>
          <w:rFonts w:ascii="Calibri" w:hAnsi="Calibri" w:cs="Calibri"/>
          <w:b/>
          <w:color w:val="000000"/>
        </w:rPr>
        <w:t>08/17</w:t>
      </w:r>
      <w:r w:rsidRPr="00073E4B">
        <w:rPr>
          <w:rFonts w:ascii="Calibri" w:hAnsi="Calibri" w:cs="Calibri"/>
          <w:b/>
          <w:color w:val="000000"/>
        </w:rPr>
        <w:tab/>
      </w:r>
      <w:r w:rsidR="00D94A17" w:rsidRPr="00073E4B">
        <w:rPr>
          <w:rFonts w:ascii="Calibri" w:hAnsi="Calibri" w:cs="Calibri"/>
          <w:b/>
          <w:color w:val="000000"/>
        </w:rPr>
        <w:t>Week 0</w:t>
      </w:r>
      <w:r w:rsidRPr="00073E4B">
        <w:rPr>
          <w:rFonts w:ascii="Calibri" w:hAnsi="Calibri" w:cs="Calibri"/>
          <w:b/>
          <w:color w:val="000000"/>
        </w:rPr>
        <w:t xml:space="preserve"> – Introduction, syllabus review</w:t>
      </w:r>
    </w:p>
    <w:p w14:paraId="0E38FAC2" w14:textId="25443454" w:rsidR="007D4930" w:rsidRPr="007D4930" w:rsidRDefault="007D4930" w:rsidP="007D4930">
      <w:pPr>
        <w:pStyle w:val="ListParagraph"/>
        <w:numPr>
          <w:ilvl w:val="0"/>
          <w:numId w:val="34"/>
        </w:numPr>
        <w:spacing w:beforeLines="80" w:before="192" w:afterLines="80" w:after="192" w:line="240" w:lineRule="auto"/>
        <w:rPr>
          <w:rFonts w:ascii="Calibri" w:hAnsi="Calibri" w:cs="Calibri"/>
        </w:rPr>
      </w:pPr>
      <w:proofErr w:type="spellStart"/>
      <w:r w:rsidRPr="007D4930">
        <w:rPr>
          <w:rFonts w:ascii="Calibri" w:hAnsi="Calibri" w:cs="Calibri"/>
        </w:rPr>
        <w:t>Soranno</w:t>
      </w:r>
      <w:proofErr w:type="spellEnd"/>
      <w:r w:rsidRPr="007D4930">
        <w:rPr>
          <w:rFonts w:ascii="Calibri" w:hAnsi="Calibri" w:cs="Calibri"/>
        </w:rPr>
        <w:t>, Patricia A. 2010. “</w:t>
      </w:r>
      <w:hyperlink r:id="rId9" w:history="1">
        <w:r w:rsidRPr="000277B5">
          <w:rPr>
            <w:rStyle w:val="Hyperlink"/>
            <w:rFonts w:ascii="Calibri" w:hAnsi="Calibri" w:cs="Calibri"/>
          </w:rPr>
          <w:t>Improving Student Discussions in Graduate and Undergraduate Courses: Transforming the Discussion Leader.</w:t>
        </w:r>
      </w:hyperlink>
      <w:r w:rsidR="000277B5">
        <w:rPr>
          <w:rFonts w:ascii="Calibri" w:hAnsi="Calibri" w:cs="Calibri"/>
        </w:rPr>
        <w:t>”</w:t>
      </w:r>
      <w:r w:rsidRPr="007D4930">
        <w:rPr>
          <w:rFonts w:ascii="Calibri" w:hAnsi="Calibri" w:cs="Calibri"/>
        </w:rPr>
        <w:t xml:space="preserve"> </w:t>
      </w:r>
      <w:r w:rsidRPr="007D4930">
        <w:rPr>
          <w:rFonts w:ascii="Calibri" w:hAnsi="Calibri" w:cs="Calibri"/>
          <w:i/>
        </w:rPr>
        <w:t>Journal of Natural Resources and Life Sciences Education</w:t>
      </w:r>
      <w:r w:rsidRPr="007D4930">
        <w:rPr>
          <w:rFonts w:ascii="Calibri" w:hAnsi="Calibri" w:cs="Calibri"/>
        </w:rPr>
        <w:t xml:space="preserve">, 39, 84-91. </w:t>
      </w:r>
    </w:p>
    <w:p w14:paraId="26541A7A" w14:textId="40ACD091" w:rsidR="00D94A17" w:rsidRPr="00073E4B" w:rsidRDefault="007C3656" w:rsidP="00907FC7">
      <w:pPr>
        <w:pBdr>
          <w:top w:val="single" w:sz="4" w:space="1" w:color="auto"/>
          <w:bottom w:val="single" w:sz="4" w:space="1" w:color="auto"/>
        </w:pBdr>
        <w:spacing w:beforeLines="80" w:before="192" w:afterLines="80" w:after="192" w:line="240" w:lineRule="auto"/>
        <w:contextualSpacing/>
        <w:rPr>
          <w:rFonts w:ascii="Calibri" w:hAnsi="Calibri" w:cs="Calibri"/>
          <w:b/>
        </w:rPr>
      </w:pPr>
      <w:r w:rsidRPr="00073E4B">
        <w:rPr>
          <w:rFonts w:ascii="Calibri" w:hAnsi="Calibri" w:cs="Calibri"/>
          <w:b/>
        </w:rPr>
        <w:t>08/24</w:t>
      </w:r>
      <w:r w:rsidRPr="00073E4B">
        <w:rPr>
          <w:rFonts w:ascii="Calibri" w:hAnsi="Calibri" w:cs="Calibri"/>
          <w:b/>
        </w:rPr>
        <w:tab/>
      </w:r>
      <w:r w:rsidR="00D94A17" w:rsidRPr="00073E4B">
        <w:rPr>
          <w:rFonts w:ascii="Calibri" w:hAnsi="Calibri" w:cs="Calibri"/>
          <w:b/>
        </w:rPr>
        <w:t xml:space="preserve">Week 1 – </w:t>
      </w:r>
      <w:r w:rsidR="00907FC7" w:rsidRPr="00073E4B">
        <w:rPr>
          <w:rFonts w:ascii="Calibri" w:hAnsi="Calibri" w:cs="Calibri"/>
          <w:b/>
        </w:rPr>
        <w:t>Political psychology, e</w:t>
      </w:r>
      <w:r w:rsidR="00D94A17" w:rsidRPr="00073E4B">
        <w:rPr>
          <w:rFonts w:ascii="Calibri" w:hAnsi="Calibri" w:cs="Calibri"/>
          <w:b/>
        </w:rPr>
        <w:t>xperimental designs</w:t>
      </w:r>
      <w:r w:rsidR="00907FC7" w:rsidRPr="00073E4B">
        <w:rPr>
          <w:rFonts w:ascii="Calibri" w:hAnsi="Calibri" w:cs="Calibri"/>
          <w:b/>
        </w:rPr>
        <w:t>,</w:t>
      </w:r>
      <w:r w:rsidR="00D94A17" w:rsidRPr="00073E4B">
        <w:rPr>
          <w:rFonts w:ascii="Calibri" w:hAnsi="Calibri" w:cs="Calibri"/>
          <w:b/>
        </w:rPr>
        <w:t xml:space="preserve"> and </w:t>
      </w:r>
      <w:r w:rsidR="00907FC7" w:rsidRPr="00073E4B">
        <w:rPr>
          <w:rFonts w:ascii="Calibri" w:hAnsi="Calibri" w:cs="Calibri"/>
          <w:b/>
        </w:rPr>
        <w:t xml:space="preserve">research </w:t>
      </w:r>
      <w:r w:rsidR="00D94A17" w:rsidRPr="00073E4B">
        <w:rPr>
          <w:rFonts w:ascii="Calibri" w:hAnsi="Calibri" w:cs="Calibri"/>
          <w:b/>
        </w:rPr>
        <w:t xml:space="preserve">ethics </w:t>
      </w:r>
    </w:p>
    <w:p w14:paraId="5BBDAC60" w14:textId="1EB65598" w:rsidR="00907FC7" w:rsidRPr="00073E4B" w:rsidRDefault="00907FC7" w:rsidP="00907FC7">
      <w:pPr>
        <w:pStyle w:val="ListParagraph"/>
        <w:numPr>
          <w:ilvl w:val="0"/>
          <w:numId w:val="27"/>
        </w:numPr>
        <w:spacing w:beforeLines="80" w:before="192" w:afterLines="80" w:after="192" w:line="240" w:lineRule="auto"/>
        <w:rPr>
          <w:rFonts w:ascii="Calibri" w:hAnsi="Calibri" w:cs="Calibri"/>
        </w:rPr>
      </w:pPr>
      <w:proofErr w:type="spellStart"/>
      <w:r w:rsidRPr="00073E4B">
        <w:rPr>
          <w:rFonts w:ascii="Calibri" w:hAnsi="Calibri" w:cs="Calibri"/>
        </w:rPr>
        <w:t>Krosnick</w:t>
      </w:r>
      <w:proofErr w:type="spellEnd"/>
      <w:r w:rsidRPr="00073E4B">
        <w:rPr>
          <w:rFonts w:ascii="Calibri" w:hAnsi="Calibri" w:cs="Calibri"/>
        </w:rPr>
        <w:t>, Jon A. and Kathleen M. McGraw. 2002. “</w:t>
      </w:r>
      <w:hyperlink r:id="rId10" w:history="1">
        <w:r w:rsidRPr="00073E4B">
          <w:rPr>
            <w:rStyle w:val="Hyperlink"/>
            <w:rFonts w:ascii="Calibri" w:hAnsi="Calibri" w:cs="Calibri"/>
          </w:rPr>
          <w:t xml:space="preserve">Psychological Political Science </w:t>
        </w:r>
        <w:proofErr w:type="gramStart"/>
        <w:r w:rsidRPr="00073E4B">
          <w:rPr>
            <w:rStyle w:val="Hyperlink"/>
            <w:rFonts w:ascii="Calibri" w:hAnsi="Calibri" w:cs="Calibri"/>
          </w:rPr>
          <w:t>Versus</w:t>
        </w:r>
        <w:proofErr w:type="gramEnd"/>
        <w:r w:rsidRPr="00073E4B">
          <w:rPr>
            <w:rStyle w:val="Hyperlink"/>
            <w:rFonts w:ascii="Calibri" w:hAnsi="Calibri" w:cs="Calibri"/>
          </w:rPr>
          <w:t xml:space="preserve"> Political Psychology True to Its Name: A Plea for Balance</w:t>
        </w:r>
      </w:hyperlink>
      <w:r w:rsidRPr="00073E4B">
        <w:rPr>
          <w:rFonts w:ascii="Calibri" w:hAnsi="Calibri" w:cs="Calibri"/>
        </w:rPr>
        <w:t>,” in Kristen Renwick Monroe (Ed.) Political Psychology.</w:t>
      </w:r>
    </w:p>
    <w:p w14:paraId="0DCFDCF2" w14:textId="6E7A5A61" w:rsidR="00CE1EBB" w:rsidRPr="00073E4B" w:rsidRDefault="00CE1EBB" w:rsidP="00CE1EBB">
      <w:pPr>
        <w:pStyle w:val="ListParagraph"/>
        <w:numPr>
          <w:ilvl w:val="0"/>
          <w:numId w:val="27"/>
        </w:numPr>
        <w:spacing w:beforeLines="80" w:before="192" w:afterLines="80" w:after="192" w:line="240" w:lineRule="auto"/>
        <w:rPr>
          <w:rFonts w:ascii="Calibri" w:hAnsi="Calibri" w:cs="Calibri"/>
          <w:color w:val="000000"/>
        </w:rPr>
      </w:pPr>
      <w:r w:rsidRPr="00073E4B">
        <w:rPr>
          <w:rFonts w:ascii="Calibri" w:hAnsi="Calibri" w:cs="Calibri"/>
          <w:color w:val="000000"/>
        </w:rPr>
        <w:t xml:space="preserve">Morton, Rebecca B. and Kenneth C. Williams. 2010. “Chapter 12: Ethical decision making and political science experiments” in </w:t>
      </w:r>
      <w:r w:rsidRPr="00073E4B">
        <w:rPr>
          <w:rFonts w:ascii="Calibri" w:hAnsi="Calibri" w:cs="Calibri"/>
          <w:i/>
          <w:color w:val="000000"/>
        </w:rPr>
        <w:t>Experimental Political Science and the Study of Causality.</w:t>
      </w:r>
      <w:r w:rsidRPr="00073E4B">
        <w:rPr>
          <w:rFonts w:ascii="Calibri" w:hAnsi="Calibri" w:cs="Calibri"/>
          <w:color w:val="000000"/>
        </w:rPr>
        <w:t xml:space="preserve"> Cambridge University Press.</w:t>
      </w:r>
    </w:p>
    <w:p w14:paraId="3AC386AD" w14:textId="3A3CF7C0" w:rsidR="00907FC7" w:rsidRDefault="00CE1EBB" w:rsidP="003560D0">
      <w:pPr>
        <w:pStyle w:val="ListParagraph"/>
        <w:numPr>
          <w:ilvl w:val="0"/>
          <w:numId w:val="27"/>
        </w:numPr>
        <w:spacing w:beforeLines="80" w:before="192" w:afterLines="80" w:after="192" w:line="240" w:lineRule="auto"/>
        <w:rPr>
          <w:rFonts w:ascii="Calibri" w:hAnsi="Calibri" w:cs="Calibri"/>
          <w:color w:val="000000"/>
        </w:rPr>
      </w:pPr>
      <w:r w:rsidRPr="00073E4B">
        <w:rPr>
          <w:rFonts w:ascii="Calibri" w:hAnsi="Calibri" w:cs="Calibri"/>
          <w:color w:val="000000"/>
        </w:rPr>
        <w:t xml:space="preserve">Lewis, Jr. Neil. 2020. </w:t>
      </w:r>
      <w:r w:rsidR="00073E4B" w:rsidRPr="00073E4B">
        <w:rPr>
          <w:rFonts w:ascii="Calibri" w:hAnsi="Calibri" w:cs="Calibri"/>
          <w:color w:val="000000"/>
        </w:rPr>
        <w:t>“</w:t>
      </w:r>
      <w:hyperlink r:id="rId11" w:history="1">
        <w:r w:rsidRPr="00073E4B">
          <w:rPr>
            <w:rStyle w:val="Hyperlink"/>
            <w:rFonts w:ascii="Calibri" w:hAnsi="Calibri" w:cs="Calibri"/>
          </w:rPr>
          <w:t>How many (and whose) lives would you bet on your theory?</w:t>
        </w:r>
      </w:hyperlink>
      <w:r w:rsidR="00073E4B" w:rsidRPr="00073E4B">
        <w:rPr>
          <w:rFonts w:ascii="Calibri" w:hAnsi="Calibri" w:cs="Calibri"/>
          <w:color w:val="000000"/>
        </w:rPr>
        <w:t xml:space="preserve">” </w:t>
      </w:r>
      <w:r w:rsidR="00073E4B" w:rsidRPr="00073E4B">
        <w:rPr>
          <w:rFonts w:ascii="Calibri" w:hAnsi="Calibri" w:cs="Calibri"/>
          <w:i/>
          <w:color w:val="000000"/>
        </w:rPr>
        <w:t>The Hardest Science</w:t>
      </w:r>
      <w:r w:rsidR="00073E4B" w:rsidRPr="00073E4B">
        <w:rPr>
          <w:rFonts w:ascii="Calibri" w:hAnsi="Calibri" w:cs="Calibri"/>
          <w:color w:val="000000"/>
        </w:rPr>
        <w:t xml:space="preserve">. </w:t>
      </w:r>
    </w:p>
    <w:p w14:paraId="544478A3" w14:textId="77777777" w:rsidR="007D4930" w:rsidRPr="007D4930" w:rsidRDefault="007D4930" w:rsidP="007D4930">
      <w:pPr>
        <w:pStyle w:val="ListParagraph"/>
        <w:numPr>
          <w:ilvl w:val="0"/>
          <w:numId w:val="27"/>
        </w:numPr>
        <w:spacing w:beforeLines="80" w:before="192" w:afterLines="80" w:after="192" w:line="240" w:lineRule="auto"/>
        <w:rPr>
          <w:rFonts w:ascii="Calibri" w:hAnsi="Calibri" w:cs="Calibri"/>
          <w:color w:val="000000"/>
        </w:rPr>
      </w:pPr>
      <w:r>
        <w:rPr>
          <w:rFonts w:ascii="Calibri" w:hAnsi="Calibri" w:cs="Calibri"/>
          <w:color w:val="000000"/>
        </w:rPr>
        <w:t>Briggs, Ryan. 2022. “</w:t>
      </w:r>
      <w:hyperlink r:id="rId12" w:history="1">
        <w:r w:rsidRPr="007D4930">
          <w:rPr>
            <w:rStyle w:val="Hyperlink"/>
            <w:rFonts w:ascii="Calibri" w:hAnsi="Calibri" w:cs="Calibri"/>
          </w:rPr>
          <w:t>The abject failure of IRBs</w:t>
        </w:r>
      </w:hyperlink>
      <w:r>
        <w:rPr>
          <w:rFonts w:ascii="Calibri" w:hAnsi="Calibri" w:cs="Calibri"/>
          <w:color w:val="000000"/>
        </w:rPr>
        <w:t xml:space="preserve">.” </w:t>
      </w:r>
      <w:r>
        <w:rPr>
          <w:rFonts w:ascii="Calibri" w:hAnsi="Calibri" w:cs="Calibri"/>
          <w:i/>
          <w:color w:val="000000"/>
        </w:rPr>
        <w:t xml:space="preserve">The Chronicle. </w:t>
      </w:r>
    </w:p>
    <w:p w14:paraId="5FFD6188" w14:textId="7A220349" w:rsidR="007D4930" w:rsidRPr="00EC0817" w:rsidRDefault="007D4930" w:rsidP="007D4930">
      <w:pPr>
        <w:pStyle w:val="ListParagraph"/>
        <w:numPr>
          <w:ilvl w:val="0"/>
          <w:numId w:val="27"/>
        </w:numPr>
        <w:spacing w:beforeLines="80" w:before="192" w:afterLines="80" w:after="192" w:line="240" w:lineRule="auto"/>
        <w:rPr>
          <w:rFonts w:ascii="Calibri" w:hAnsi="Calibri" w:cs="Calibri"/>
          <w:color w:val="000000"/>
        </w:rPr>
      </w:pPr>
      <w:proofErr w:type="spellStart"/>
      <w:r w:rsidRPr="007D4930">
        <w:rPr>
          <w:rFonts w:ascii="Calibri" w:hAnsi="Calibri" w:cs="Calibri"/>
        </w:rPr>
        <w:t>Berinsky</w:t>
      </w:r>
      <w:proofErr w:type="spellEnd"/>
      <w:r w:rsidRPr="007D4930">
        <w:rPr>
          <w:rFonts w:ascii="Calibri" w:hAnsi="Calibri" w:cs="Calibri"/>
        </w:rPr>
        <w:t xml:space="preserve">, Adam J., James N. </w:t>
      </w:r>
      <w:proofErr w:type="spellStart"/>
      <w:r w:rsidRPr="007D4930">
        <w:rPr>
          <w:rFonts w:ascii="Calibri" w:hAnsi="Calibri" w:cs="Calibri"/>
        </w:rPr>
        <w:t>Druckman</w:t>
      </w:r>
      <w:proofErr w:type="spellEnd"/>
      <w:r w:rsidRPr="007D4930">
        <w:rPr>
          <w:rFonts w:ascii="Calibri" w:hAnsi="Calibri" w:cs="Calibri"/>
        </w:rPr>
        <w:t xml:space="preserve">, and </w:t>
      </w:r>
      <w:proofErr w:type="spellStart"/>
      <w:r w:rsidRPr="007D4930">
        <w:rPr>
          <w:rFonts w:ascii="Calibri" w:hAnsi="Calibri" w:cs="Calibri"/>
        </w:rPr>
        <w:t>Teppei</w:t>
      </w:r>
      <w:proofErr w:type="spellEnd"/>
      <w:r w:rsidRPr="007D4930">
        <w:rPr>
          <w:rFonts w:ascii="Calibri" w:hAnsi="Calibri" w:cs="Calibri"/>
        </w:rPr>
        <w:t xml:space="preserve"> Yamamoto. </w:t>
      </w:r>
      <w:proofErr w:type="spellStart"/>
      <w:r w:rsidRPr="007D4930">
        <w:rPr>
          <w:rFonts w:ascii="Calibri" w:hAnsi="Calibri" w:cs="Calibri"/>
        </w:rPr>
        <w:t>N.d.</w:t>
      </w:r>
      <w:proofErr w:type="spellEnd"/>
      <w:r w:rsidRPr="007D4930">
        <w:rPr>
          <w:rFonts w:ascii="Calibri" w:hAnsi="Calibri" w:cs="Calibri"/>
        </w:rPr>
        <w:t xml:space="preserve"> “</w:t>
      </w:r>
      <w:hyperlink r:id="rId13" w:history="1">
        <w:r w:rsidRPr="007D4930">
          <w:rPr>
            <w:rStyle w:val="Hyperlink"/>
            <w:rFonts w:ascii="Calibri" w:hAnsi="Calibri" w:cs="Calibri"/>
          </w:rPr>
          <w:t>Why Replications do not fix the reproducibility crisis: A model and evidence from a large-scale vignette experiment</w:t>
        </w:r>
      </w:hyperlink>
      <w:r w:rsidRPr="007D4930">
        <w:rPr>
          <w:rFonts w:ascii="Calibri" w:hAnsi="Calibri" w:cs="Calibri"/>
        </w:rPr>
        <w:t>.”</w:t>
      </w:r>
    </w:p>
    <w:p w14:paraId="05E502A1" w14:textId="77777777" w:rsidR="00EC0817" w:rsidRPr="007D4930" w:rsidRDefault="00EC0817" w:rsidP="00EC0817">
      <w:pPr>
        <w:pStyle w:val="ListParagraph"/>
        <w:spacing w:beforeLines="80" w:before="192" w:afterLines="80" w:after="192" w:line="240" w:lineRule="auto"/>
        <w:rPr>
          <w:rFonts w:ascii="Calibri" w:hAnsi="Calibri" w:cs="Calibri"/>
          <w:color w:val="000000"/>
        </w:rPr>
      </w:pPr>
    </w:p>
    <w:p w14:paraId="317E1FD0" w14:textId="70A1907E" w:rsidR="007C3656" w:rsidRPr="00073E4B" w:rsidRDefault="007C3656" w:rsidP="007C3656">
      <w:pPr>
        <w:pBdr>
          <w:top w:val="single" w:sz="4" w:space="1" w:color="auto"/>
          <w:bottom w:val="single" w:sz="4" w:space="1" w:color="auto"/>
        </w:pBdr>
        <w:shd w:val="clear" w:color="auto" w:fill="F2F2F2" w:themeFill="background1" w:themeFillShade="F2"/>
        <w:spacing w:beforeLines="80" w:before="192" w:afterLines="80" w:after="192" w:line="240" w:lineRule="auto"/>
        <w:contextualSpacing/>
        <w:rPr>
          <w:rFonts w:ascii="Calibri" w:hAnsi="Calibri" w:cs="Calibri"/>
          <w:b/>
          <w:bCs/>
          <w:color w:val="000000"/>
          <w:sz w:val="27"/>
          <w:szCs w:val="27"/>
        </w:rPr>
      </w:pPr>
      <w:r w:rsidRPr="00073E4B">
        <w:rPr>
          <w:rFonts w:ascii="Calibri" w:hAnsi="Calibri" w:cs="Calibri"/>
          <w:b/>
          <w:bCs/>
          <w:color w:val="000000"/>
          <w:sz w:val="27"/>
          <w:szCs w:val="27"/>
        </w:rPr>
        <w:t>Thinking and feeling</w:t>
      </w:r>
    </w:p>
    <w:p w14:paraId="1F1F0794" w14:textId="3695160C" w:rsidR="00DB4035" w:rsidRPr="00073E4B" w:rsidRDefault="00DB4035" w:rsidP="00C91E91">
      <w:pPr>
        <w:spacing w:beforeLines="80" w:before="192" w:afterLines="80" w:after="192" w:line="240" w:lineRule="auto"/>
        <w:contextualSpacing/>
        <w:rPr>
          <w:rFonts w:ascii="Calibri" w:hAnsi="Calibri" w:cs="Calibri"/>
          <w:color w:val="000000"/>
        </w:rPr>
      </w:pPr>
    </w:p>
    <w:p w14:paraId="2296DFAE" w14:textId="2F1FCE95" w:rsidR="00DB4035" w:rsidRPr="00073E4B" w:rsidRDefault="007C3656" w:rsidP="007C3656">
      <w:pPr>
        <w:pBdr>
          <w:top w:val="single" w:sz="4" w:space="1" w:color="auto"/>
          <w:bottom w:val="single" w:sz="4" w:space="1" w:color="auto"/>
        </w:pBdr>
        <w:spacing w:beforeLines="80" w:before="192" w:afterLines="80" w:after="192" w:line="240" w:lineRule="auto"/>
        <w:contextualSpacing/>
        <w:rPr>
          <w:rFonts w:ascii="Calibri" w:hAnsi="Calibri" w:cs="Calibri"/>
          <w:b/>
          <w:color w:val="000000"/>
        </w:rPr>
      </w:pPr>
      <w:r w:rsidRPr="00073E4B">
        <w:rPr>
          <w:rFonts w:ascii="Calibri" w:hAnsi="Calibri" w:cs="Calibri"/>
          <w:b/>
          <w:color w:val="000000"/>
        </w:rPr>
        <w:t>08/31</w:t>
      </w:r>
      <w:r w:rsidRPr="00073E4B">
        <w:rPr>
          <w:rFonts w:ascii="Calibri" w:hAnsi="Calibri" w:cs="Calibri"/>
          <w:b/>
          <w:color w:val="000000"/>
        </w:rPr>
        <w:tab/>
      </w:r>
      <w:r w:rsidR="00DB4035" w:rsidRPr="00073E4B">
        <w:rPr>
          <w:rFonts w:ascii="Calibri" w:hAnsi="Calibri" w:cs="Calibri"/>
          <w:b/>
          <w:color w:val="000000"/>
        </w:rPr>
        <w:t xml:space="preserve">Week </w:t>
      </w:r>
      <w:r w:rsidR="00D94A17" w:rsidRPr="00073E4B">
        <w:rPr>
          <w:rFonts w:ascii="Calibri" w:hAnsi="Calibri" w:cs="Calibri"/>
          <w:b/>
          <w:color w:val="000000"/>
        </w:rPr>
        <w:t>2</w:t>
      </w:r>
      <w:r w:rsidRPr="00073E4B">
        <w:rPr>
          <w:rFonts w:ascii="Calibri" w:hAnsi="Calibri" w:cs="Calibri"/>
          <w:b/>
          <w:color w:val="000000"/>
        </w:rPr>
        <w:t xml:space="preserve"> – I</w:t>
      </w:r>
      <w:r w:rsidR="00DB4035" w:rsidRPr="00073E4B">
        <w:rPr>
          <w:rFonts w:ascii="Calibri" w:hAnsi="Calibri" w:cs="Calibri"/>
          <w:b/>
          <w:color w:val="000000"/>
        </w:rPr>
        <w:t>ntuition and reason</w:t>
      </w:r>
    </w:p>
    <w:p w14:paraId="10F35F68" w14:textId="6FD9502D" w:rsidR="00AC0EEF" w:rsidRPr="00073E4B" w:rsidRDefault="00DB4035" w:rsidP="00C91E91">
      <w:pPr>
        <w:pStyle w:val="ListParagraph"/>
        <w:numPr>
          <w:ilvl w:val="0"/>
          <w:numId w:val="21"/>
        </w:numPr>
        <w:spacing w:beforeLines="80" w:before="192" w:afterLines="80" w:after="192" w:line="240" w:lineRule="auto"/>
        <w:rPr>
          <w:rFonts w:ascii="Calibri" w:hAnsi="Calibri" w:cs="Calibri"/>
          <w:color w:val="000000"/>
        </w:rPr>
      </w:pPr>
      <w:r w:rsidRPr="00073E4B">
        <w:rPr>
          <w:rFonts w:ascii="Calibri" w:hAnsi="Calibri" w:cs="Calibri"/>
          <w:color w:val="222222"/>
          <w:shd w:val="clear" w:color="auto" w:fill="FFFFFF"/>
        </w:rPr>
        <w:t>Oliver, J. Eric, and Thomas J. Wood. </w:t>
      </w:r>
      <w:r w:rsidRPr="00073E4B">
        <w:rPr>
          <w:rFonts w:ascii="Calibri" w:hAnsi="Calibri" w:cs="Calibri"/>
          <w:i/>
          <w:iCs/>
          <w:color w:val="222222"/>
          <w:shd w:val="clear" w:color="auto" w:fill="FFFFFF"/>
        </w:rPr>
        <w:t>Enchanted America: How intuition and reason divide our politics</w:t>
      </w:r>
      <w:r w:rsidRPr="00073E4B">
        <w:rPr>
          <w:rFonts w:ascii="Calibri" w:hAnsi="Calibri" w:cs="Calibri"/>
          <w:color w:val="222222"/>
          <w:shd w:val="clear" w:color="auto" w:fill="FFFFFF"/>
        </w:rPr>
        <w:t>. University of Chicago Press, 2018.</w:t>
      </w:r>
    </w:p>
    <w:p w14:paraId="6D8A3157" w14:textId="2337CA97" w:rsidR="006A3446" w:rsidRPr="00073E4B" w:rsidRDefault="007C3656" w:rsidP="007C3656">
      <w:pPr>
        <w:pBdr>
          <w:top w:val="single" w:sz="4" w:space="1" w:color="auto"/>
          <w:bottom w:val="single" w:sz="4" w:space="1" w:color="auto"/>
        </w:pBdr>
        <w:spacing w:beforeLines="80" w:before="192" w:afterLines="80" w:after="192" w:line="240" w:lineRule="auto"/>
        <w:contextualSpacing/>
        <w:rPr>
          <w:rFonts w:ascii="Calibri" w:hAnsi="Calibri" w:cs="Calibri"/>
          <w:b/>
          <w:color w:val="000000"/>
        </w:rPr>
      </w:pPr>
      <w:r w:rsidRPr="00073E4B">
        <w:rPr>
          <w:rFonts w:ascii="Calibri" w:hAnsi="Calibri" w:cs="Calibri"/>
          <w:b/>
          <w:color w:val="000000"/>
        </w:rPr>
        <w:t>09/07</w:t>
      </w:r>
      <w:r w:rsidRPr="00073E4B">
        <w:rPr>
          <w:rFonts w:ascii="Calibri" w:hAnsi="Calibri" w:cs="Calibri"/>
          <w:b/>
          <w:color w:val="000000"/>
        </w:rPr>
        <w:tab/>
      </w:r>
      <w:r w:rsidR="00D94A17" w:rsidRPr="00073E4B">
        <w:rPr>
          <w:rFonts w:ascii="Calibri" w:hAnsi="Calibri" w:cs="Calibri"/>
          <w:b/>
          <w:color w:val="000000"/>
        </w:rPr>
        <w:t>Week 3</w:t>
      </w:r>
      <w:r w:rsidR="00AC0EEF" w:rsidRPr="00073E4B">
        <w:rPr>
          <w:rFonts w:ascii="Calibri" w:hAnsi="Calibri" w:cs="Calibri"/>
          <w:b/>
          <w:color w:val="000000"/>
        </w:rPr>
        <w:t xml:space="preserve"> </w:t>
      </w:r>
      <w:r w:rsidR="00CD5243" w:rsidRPr="00073E4B">
        <w:rPr>
          <w:rFonts w:ascii="Calibri" w:hAnsi="Calibri" w:cs="Calibri"/>
          <w:b/>
          <w:color w:val="000000"/>
        </w:rPr>
        <w:t>–</w:t>
      </w:r>
      <w:r w:rsidRPr="00073E4B">
        <w:rPr>
          <w:rFonts w:ascii="Calibri" w:hAnsi="Calibri" w:cs="Calibri"/>
          <w:b/>
          <w:color w:val="000000"/>
        </w:rPr>
        <w:t xml:space="preserve"> M</w:t>
      </w:r>
      <w:r w:rsidR="006A3446" w:rsidRPr="00073E4B">
        <w:rPr>
          <w:rFonts w:ascii="Calibri" w:hAnsi="Calibri" w:cs="Calibri"/>
          <w:b/>
          <w:color w:val="000000"/>
        </w:rPr>
        <w:t>otivated reasoning</w:t>
      </w:r>
    </w:p>
    <w:p w14:paraId="08FBFADD" w14:textId="29B27AE7" w:rsidR="009F7D20" w:rsidRPr="00073E4B" w:rsidRDefault="009F7D20" w:rsidP="009F7D20">
      <w:pPr>
        <w:pStyle w:val="ListParagraph"/>
        <w:numPr>
          <w:ilvl w:val="0"/>
          <w:numId w:val="22"/>
        </w:numPr>
        <w:spacing w:beforeLines="80" w:before="192" w:afterLines="80" w:after="192" w:line="240" w:lineRule="auto"/>
        <w:rPr>
          <w:rFonts w:ascii="Calibri" w:hAnsi="Calibri" w:cs="Calibri"/>
          <w:color w:val="000000"/>
        </w:rPr>
      </w:pPr>
      <w:proofErr w:type="spellStart"/>
      <w:r w:rsidRPr="00073E4B">
        <w:rPr>
          <w:rFonts w:ascii="Calibri" w:hAnsi="Calibri" w:cs="Calibri"/>
          <w:color w:val="000000"/>
        </w:rPr>
        <w:t>Groenendyk</w:t>
      </w:r>
      <w:proofErr w:type="spellEnd"/>
      <w:r w:rsidRPr="00073E4B">
        <w:rPr>
          <w:rFonts w:ascii="Calibri" w:hAnsi="Calibri" w:cs="Calibri"/>
          <w:color w:val="000000"/>
        </w:rPr>
        <w:t xml:space="preserve">, Eric, and </w:t>
      </w:r>
      <w:proofErr w:type="spellStart"/>
      <w:r w:rsidRPr="00073E4B">
        <w:rPr>
          <w:rFonts w:ascii="Calibri" w:hAnsi="Calibri" w:cs="Calibri"/>
          <w:color w:val="000000"/>
        </w:rPr>
        <w:t>Yanna</w:t>
      </w:r>
      <w:proofErr w:type="spellEnd"/>
      <w:r w:rsidRPr="00073E4B">
        <w:rPr>
          <w:rFonts w:ascii="Calibri" w:hAnsi="Calibri" w:cs="Calibri"/>
          <w:color w:val="000000"/>
        </w:rPr>
        <w:t xml:space="preserve"> </w:t>
      </w:r>
      <w:proofErr w:type="spellStart"/>
      <w:r w:rsidRPr="00073E4B">
        <w:rPr>
          <w:rFonts w:ascii="Calibri" w:hAnsi="Calibri" w:cs="Calibri"/>
          <w:color w:val="000000"/>
        </w:rPr>
        <w:t>Krupnikov</w:t>
      </w:r>
      <w:proofErr w:type="spellEnd"/>
      <w:r w:rsidRPr="00073E4B">
        <w:rPr>
          <w:rFonts w:ascii="Calibri" w:hAnsi="Calibri" w:cs="Calibri"/>
          <w:color w:val="000000"/>
        </w:rPr>
        <w:t xml:space="preserve">. </w:t>
      </w:r>
      <w:r w:rsidR="009D347A" w:rsidRPr="00073E4B">
        <w:rPr>
          <w:rFonts w:ascii="Calibri" w:hAnsi="Calibri" w:cs="Calibri"/>
          <w:color w:val="000000"/>
        </w:rPr>
        <w:t xml:space="preserve">2021. </w:t>
      </w:r>
      <w:r w:rsidRPr="00073E4B">
        <w:rPr>
          <w:rFonts w:ascii="Calibri" w:hAnsi="Calibri" w:cs="Calibri"/>
          <w:color w:val="000000"/>
        </w:rPr>
        <w:t>“What Motivates Reasoning? A Theory of Goal-Dependent Political Evaluation.” American Journal of Political Science.</w:t>
      </w:r>
    </w:p>
    <w:p w14:paraId="31C5E6F9" w14:textId="537E0ACA" w:rsidR="009F7D20" w:rsidRPr="00073E4B" w:rsidRDefault="009F7D20" w:rsidP="009F7D20">
      <w:pPr>
        <w:pStyle w:val="ListParagraph"/>
        <w:numPr>
          <w:ilvl w:val="0"/>
          <w:numId w:val="22"/>
        </w:numPr>
        <w:spacing w:beforeLines="80" w:before="192" w:afterLines="80" w:after="192" w:line="240" w:lineRule="auto"/>
        <w:rPr>
          <w:rFonts w:ascii="Calibri" w:hAnsi="Calibri" w:cs="Calibri"/>
          <w:color w:val="000000"/>
        </w:rPr>
      </w:pPr>
      <w:r w:rsidRPr="00073E4B">
        <w:rPr>
          <w:rFonts w:ascii="Calibri" w:hAnsi="Calibri" w:cs="Calibri"/>
          <w:color w:val="000000"/>
        </w:rPr>
        <w:t>Guess, Andrew, and Alexander Coppock. 2020. “Does Counter-Attitudinal Information Cause Backlash? Results from Three Large Survey Experiments.” British Journal of Political Science 50(4): 1497-1515.</w:t>
      </w:r>
    </w:p>
    <w:p w14:paraId="0EC1FD41" w14:textId="72620A45" w:rsidR="009D347A" w:rsidRDefault="009D347A" w:rsidP="009D347A">
      <w:pPr>
        <w:pStyle w:val="ListParagraph"/>
        <w:widowControl w:val="0"/>
        <w:numPr>
          <w:ilvl w:val="0"/>
          <w:numId w:val="22"/>
        </w:numPr>
        <w:autoSpaceDE w:val="0"/>
        <w:autoSpaceDN w:val="0"/>
        <w:adjustRightInd w:val="0"/>
        <w:spacing w:after="0"/>
        <w:rPr>
          <w:rFonts w:ascii="Calibri" w:hAnsi="Calibri" w:cs="Calibri"/>
          <w:noProof/>
        </w:rPr>
      </w:pPr>
      <w:r w:rsidRPr="00073E4B">
        <w:rPr>
          <w:rFonts w:ascii="Calibri" w:hAnsi="Calibri" w:cs="Calibri"/>
          <w:noProof/>
        </w:rPr>
        <w:t xml:space="preserve">Bisgaard, Martin. 2015. “Bias Will Find a Way: Economic Perceptions, Attributions of Blame, and Partisan-Motivated Reasoning during Crisis.” </w:t>
      </w:r>
      <w:r w:rsidRPr="00073E4B">
        <w:rPr>
          <w:rFonts w:ascii="Calibri" w:hAnsi="Calibri" w:cs="Calibri"/>
          <w:i/>
          <w:iCs/>
          <w:noProof/>
        </w:rPr>
        <w:t>The Journal of Politics</w:t>
      </w:r>
      <w:r w:rsidRPr="00073E4B">
        <w:rPr>
          <w:rFonts w:ascii="Calibri" w:hAnsi="Calibri" w:cs="Calibri"/>
          <w:noProof/>
        </w:rPr>
        <w:t xml:space="preserve"> 77(3): 849–60.</w:t>
      </w:r>
    </w:p>
    <w:p w14:paraId="3630E3B1" w14:textId="58C83392" w:rsidR="00EC0817" w:rsidRPr="00EC0817" w:rsidRDefault="00EC0817" w:rsidP="009D347A">
      <w:pPr>
        <w:pStyle w:val="ListParagraph"/>
        <w:widowControl w:val="0"/>
        <w:numPr>
          <w:ilvl w:val="0"/>
          <w:numId w:val="22"/>
        </w:numPr>
        <w:autoSpaceDE w:val="0"/>
        <w:autoSpaceDN w:val="0"/>
        <w:adjustRightInd w:val="0"/>
        <w:spacing w:after="0"/>
        <w:rPr>
          <w:rFonts w:cstheme="minorHAnsi"/>
          <w:noProof/>
        </w:rPr>
      </w:pPr>
      <w:r w:rsidRPr="00EC0817">
        <w:rPr>
          <w:rFonts w:cstheme="minorHAnsi"/>
          <w:color w:val="222222"/>
          <w:shd w:val="clear" w:color="auto" w:fill="FFFFFF"/>
        </w:rPr>
        <w:t xml:space="preserve">Pennycook, Gordon, and David G. Rand. </w:t>
      </w:r>
      <w:r>
        <w:rPr>
          <w:rFonts w:cstheme="minorHAnsi"/>
          <w:color w:val="222222"/>
          <w:shd w:val="clear" w:color="auto" w:fill="FFFFFF"/>
        </w:rPr>
        <w:t xml:space="preserve">2019. </w:t>
      </w:r>
      <w:r w:rsidRPr="00EC0817">
        <w:rPr>
          <w:rFonts w:cstheme="minorHAnsi"/>
          <w:color w:val="222222"/>
          <w:shd w:val="clear" w:color="auto" w:fill="FFFFFF"/>
        </w:rPr>
        <w:t>"Lazy, not biased: Susceptibility to partisan fake news is better explained by lack of reasoning than by motivated reasoning." </w:t>
      </w:r>
      <w:r w:rsidRPr="00EC0817">
        <w:rPr>
          <w:rFonts w:cstheme="minorHAnsi"/>
          <w:i/>
          <w:iCs/>
          <w:color w:val="222222"/>
          <w:shd w:val="clear" w:color="auto" w:fill="FFFFFF"/>
        </w:rPr>
        <w:t>Cognition</w:t>
      </w:r>
      <w:r w:rsidRPr="00EC0817">
        <w:rPr>
          <w:rFonts w:cstheme="minorHAnsi"/>
          <w:color w:val="222222"/>
          <w:shd w:val="clear" w:color="auto" w:fill="FFFFFF"/>
        </w:rPr>
        <w:t> 18</w:t>
      </w:r>
      <w:r>
        <w:rPr>
          <w:rFonts w:cstheme="minorHAnsi"/>
          <w:color w:val="222222"/>
          <w:shd w:val="clear" w:color="auto" w:fill="FFFFFF"/>
        </w:rPr>
        <w:t>8,</w:t>
      </w:r>
      <w:r w:rsidRPr="00EC0817">
        <w:rPr>
          <w:rFonts w:cstheme="minorHAnsi"/>
          <w:color w:val="222222"/>
          <w:shd w:val="clear" w:color="auto" w:fill="FFFFFF"/>
        </w:rPr>
        <w:t xml:space="preserve"> 39-50.</w:t>
      </w:r>
    </w:p>
    <w:p w14:paraId="5250A4B1" w14:textId="77777777" w:rsidR="003560D0" w:rsidRDefault="003560D0" w:rsidP="003560D0">
      <w:pPr>
        <w:widowControl w:val="0"/>
        <w:autoSpaceDE w:val="0"/>
        <w:autoSpaceDN w:val="0"/>
        <w:adjustRightInd w:val="0"/>
        <w:spacing w:after="0"/>
        <w:rPr>
          <w:rFonts w:ascii="Calibri" w:hAnsi="Calibri" w:cs="Calibri"/>
          <w:noProof/>
        </w:rPr>
      </w:pPr>
    </w:p>
    <w:p w14:paraId="300EB3E9" w14:textId="23264559" w:rsidR="003560D0" w:rsidRPr="003560D0" w:rsidRDefault="00A51878" w:rsidP="003560D0">
      <w:pPr>
        <w:widowControl w:val="0"/>
        <w:autoSpaceDE w:val="0"/>
        <w:autoSpaceDN w:val="0"/>
        <w:adjustRightInd w:val="0"/>
        <w:spacing w:after="0"/>
        <w:rPr>
          <w:rFonts w:ascii="Calibri" w:hAnsi="Calibri" w:cs="Calibri"/>
          <w:noProof/>
        </w:rPr>
      </w:pPr>
      <w:r>
        <w:rPr>
          <w:rFonts w:ascii="Calibri" w:hAnsi="Calibri" w:cs="Calibri"/>
          <w:noProof/>
        </w:rPr>
        <w:lastRenderedPageBreak/>
        <w:t>Helpful, recommended</w:t>
      </w:r>
      <w:r w:rsidR="003560D0" w:rsidRPr="003560D0">
        <w:rPr>
          <w:rFonts w:ascii="Calibri" w:hAnsi="Calibri" w:cs="Calibri"/>
          <w:noProof/>
        </w:rPr>
        <w:t xml:space="preserve"> review article: Kahan, Dan M. 2016. “The Politically Motivated Reasoning Paradigm, Part 1: What Politically Motivated Reasoning Is and How to Measure It.” In </w:t>
      </w:r>
      <w:r w:rsidR="003560D0" w:rsidRPr="003560D0">
        <w:rPr>
          <w:rFonts w:ascii="Calibri" w:hAnsi="Calibri" w:cs="Calibri"/>
          <w:i/>
          <w:iCs/>
          <w:noProof/>
        </w:rPr>
        <w:t>Emerging Trends in the Social and Behavioral Sciences</w:t>
      </w:r>
      <w:r w:rsidR="003560D0" w:rsidRPr="003560D0">
        <w:rPr>
          <w:rFonts w:ascii="Calibri" w:hAnsi="Calibri" w:cs="Calibri"/>
          <w:noProof/>
        </w:rPr>
        <w:t xml:space="preserve">, Hoboken, NJ, USA: John Wiley &amp; Sons, Inc., 1–16. </w:t>
      </w:r>
    </w:p>
    <w:p w14:paraId="7BCAE90E" w14:textId="0F1953AA" w:rsidR="003560D0" w:rsidRPr="003560D0" w:rsidRDefault="003560D0" w:rsidP="003560D0">
      <w:pPr>
        <w:widowControl w:val="0"/>
        <w:autoSpaceDE w:val="0"/>
        <w:autoSpaceDN w:val="0"/>
        <w:adjustRightInd w:val="0"/>
        <w:spacing w:after="0"/>
        <w:rPr>
          <w:rFonts w:ascii="Calibri" w:hAnsi="Calibri" w:cs="Calibri"/>
          <w:noProof/>
        </w:rPr>
      </w:pPr>
    </w:p>
    <w:p w14:paraId="11E7B2C2" w14:textId="5F28791D" w:rsidR="00DC5037" w:rsidRPr="00073E4B" w:rsidRDefault="007C3656" w:rsidP="007C3656">
      <w:pPr>
        <w:pBdr>
          <w:top w:val="single" w:sz="4" w:space="1" w:color="auto"/>
          <w:bottom w:val="single" w:sz="4" w:space="1" w:color="auto"/>
        </w:pBdr>
        <w:spacing w:beforeLines="80" w:before="192" w:afterLines="80" w:after="192" w:line="240" w:lineRule="auto"/>
        <w:contextualSpacing/>
        <w:rPr>
          <w:rFonts w:ascii="Calibri" w:hAnsi="Calibri" w:cs="Calibri"/>
          <w:b/>
          <w:color w:val="000000"/>
        </w:rPr>
      </w:pPr>
      <w:r w:rsidRPr="00073E4B">
        <w:rPr>
          <w:rFonts w:ascii="Calibri" w:hAnsi="Calibri" w:cs="Calibri"/>
          <w:b/>
          <w:color w:val="000000"/>
        </w:rPr>
        <w:t>09/14</w:t>
      </w:r>
      <w:r w:rsidRPr="00073E4B">
        <w:rPr>
          <w:rFonts w:ascii="Calibri" w:hAnsi="Calibri" w:cs="Calibri"/>
          <w:b/>
          <w:color w:val="000000"/>
        </w:rPr>
        <w:tab/>
      </w:r>
      <w:r w:rsidR="00DC5037" w:rsidRPr="00073E4B">
        <w:rPr>
          <w:rFonts w:ascii="Calibri" w:hAnsi="Calibri" w:cs="Calibri"/>
          <w:b/>
          <w:color w:val="000000"/>
        </w:rPr>
        <w:t xml:space="preserve">Week </w:t>
      </w:r>
      <w:r w:rsidR="00AC0EEF" w:rsidRPr="00073E4B">
        <w:rPr>
          <w:rFonts w:ascii="Calibri" w:hAnsi="Calibri" w:cs="Calibri"/>
          <w:b/>
          <w:color w:val="000000"/>
        </w:rPr>
        <w:t>4</w:t>
      </w:r>
      <w:r w:rsidR="00221516" w:rsidRPr="00073E4B">
        <w:rPr>
          <w:rFonts w:ascii="Calibri" w:hAnsi="Calibri" w:cs="Calibri"/>
          <w:b/>
          <w:color w:val="000000"/>
        </w:rPr>
        <w:t xml:space="preserve"> – </w:t>
      </w:r>
      <w:r w:rsidR="00073E4B" w:rsidRPr="00073E4B">
        <w:rPr>
          <w:rFonts w:ascii="Calibri" w:hAnsi="Calibri" w:cs="Calibri"/>
          <w:b/>
          <w:color w:val="000000"/>
        </w:rPr>
        <w:t>M</w:t>
      </w:r>
      <w:r w:rsidR="00790E38" w:rsidRPr="00073E4B">
        <w:rPr>
          <w:rFonts w:ascii="Calibri" w:hAnsi="Calibri" w:cs="Calibri"/>
          <w:b/>
          <w:color w:val="000000"/>
        </w:rPr>
        <w:t>isinformation and conspiratorial thinking</w:t>
      </w:r>
    </w:p>
    <w:p w14:paraId="7E024B55" w14:textId="5D3A2899" w:rsidR="002A6134" w:rsidRPr="00073E4B" w:rsidRDefault="009F162A" w:rsidP="00073E4B">
      <w:pPr>
        <w:pStyle w:val="ListParagraph"/>
        <w:widowControl w:val="0"/>
        <w:numPr>
          <w:ilvl w:val="0"/>
          <w:numId w:val="29"/>
        </w:numPr>
        <w:autoSpaceDE w:val="0"/>
        <w:autoSpaceDN w:val="0"/>
        <w:adjustRightInd w:val="0"/>
        <w:spacing w:after="0"/>
        <w:rPr>
          <w:rFonts w:ascii="Calibri" w:hAnsi="Calibri" w:cs="Calibri"/>
        </w:rPr>
      </w:pPr>
      <w:r>
        <w:rPr>
          <w:rFonts w:ascii="Calibri" w:hAnsi="Calibri" w:cs="Calibri"/>
          <w:lang w:val="fr-FR"/>
        </w:rPr>
        <w:t xml:space="preserve">Douglas, Karen M., Joseph E. </w:t>
      </w:r>
      <w:proofErr w:type="spellStart"/>
      <w:r>
        <w:rPr>
          <w:rFonts w:ascii="Calibri" w:hAnsi="Calibri" w:cs="Calibri"/>
          <w:lang w:val="fr-FR"/>
        </w:rPr>
        <w:t>Uscinski</w:t>
      </w:r>
      <w:proofErr w:type="spellEnd"/>
      <w:r>
        <w:rPr>
          <w:rFonts w:ascii="Calibri" w:hAnsi="Calibri" w:cs="Calibri"/>
          <w:lang w:val="fr-FR"/>
        </w:rPr>
        <w:t xml:space="preserve">, Robbie M. Sutton, Aleksandra </w:t>
      </w:r>
      <w:proofErr w:type="spellStart"/>
      <w:r>
        <w:rPr>
          <w:rFonts w:ascii="Calibri" w:hAnsi="Calibri" w:cs="Calibri"/>
          <w:lang w:val="fr-FR"/>
        </w:rPr>
        <w:t>Cichocka</w:t>
      </w:r>
      <w:proofErr w:type="spellEnd"/>
      <w:r>
        <w:rPr>
          <w:rFonts w:ascii="Calibri" w:hAnsi="Calibri" w:cs="Calibri"/>
          <w:lang w:val="fr-FR"/>
        </w:rPr>
        <w:t xml:space="preserve">, </w:t>
      </w:r>
      <w:proofErr w:type="spellStart"/>
      <w:r>
        <w:rPr>
          <w:rFonts w:ascii="Calibri" w:hAnsi="Calibri" w:cs="Calibri"/>
          <w:lang w:val="fr-FR"/>
        </w:rPr>
        <w:t>Turkay</w:t>
      </w:r>
      <w:proofErr w:type="spellEnd"/>
      <w:r>
        <w:rPr>
          <w:rFonts w:ascii="Calibri" w:hAnsi="Calibri" w:cs="Calibri"/>
          <w:lang w:val="fr-FR"/>
        </w:rPr>
        <w:t xml:space="preserve"> </w:t>
      </w:r>
      <w:proofErr w:type="spellStart"/>
      <w:r>
        <w:rPr>
          <w:rFonts w:ascii="Calibri" w:hAnsi="Calibri" w:cs="Calibri"/>
          <w:lang w:val="fr-FR"/>
        </w:rPr>
        <w:t>Nefes</w:t>
      </w:r>
      <w:proofErr w:type="spellEnd"/>
      <w:r>
        <w:rPr>
          <w:rFonts w:ascii="Calibri" w:hAnsi="Calibri" w:cs="Calibri"/>
          <w:lang w:val="fr-FR"/>
        </w:rPr>
        <w:t xml:space="preserve">, </w:t>
      </w:r>
      <w:proofErr w:type="spellStart"/>
      <w:r>
        <w:rPr>
          <w:rFonts w:ascii="Calibri" w:hAnsi="Calibri" w:cs="Calibri"/>
          <w:lang w:val="fr-FR"/>
        </w:rPr>
        <w:t>Chee</w:t>
      </w:r>
      <w:proofErr w:type="spellEnd"/>
      <w:r>
        <w:rPr>
          <w:rFonts w:ascii="Calibri" w:hAnsi="Calibri" w:cs="Calibri"/>
          <w:lang w:val="fr-FR"/>
        </w:rPr>
        <w:t xml:space="preserve"> </w:t>
      </w:r>
      <w:proofErr w:type="spellStart"/>
      <w:r>
        <w:rPr>
          <w:rFonts w:ascii="Calibri" w:hAnsi="Calibri" w:cs="Calibri"/>
          <w:lang w:val="fr-FR"/>
        </w:rPr>
        <w:t>Siang</w:t>
      </w:r>
      <w:proofErr w:type="spellEnd"/>
      <w:r>
        <w:rPr>
          <w:rFonts w:ascii="Calibri" w:hAnsi="Calibri" w:cs="Calibri"/>
          <w:lang w:val="fr-FR"/>
        </w:rPr>
        <w:t xml:space="preserve"> Ang, and </w:t>
      </w:r>
      <w:proofErr w:type="spellStart"/>
      <w:r>
        <w:rPr>
          <w:rFonts w:ascii="Calibri" w:hAnsi="Calibri" w:cs="Calibri"/>
          <w:lang w:val="fr-FR"/>
        </w:rPr>
        <w:t>Farzin</w:t>
      </w:r>
      <w:proofErr w:type="spellEnd"/>
      <w:r>
        <w:rPr>
          <w:rFonts w:ascii="Calibri" w:hAnsi="Calibri" w:cs="Calibri"/>
          <w:lang w:val="fr-FR"/>
        </w:rPr>
        <w:t xml:space="preserve"> </w:t>
      </w:r>
      <w:proofErr w:type="spellStart"/>
      <w:r>
        <w:rPr>
          <w:rFonts w:ascii="Calibri" w:hAnsi="Calibri" w:cs="Calibri"/>
          <w:lang w:val="fr-FR"/>
        </w:rPr>
        <w:t>Deravi</w:t>
      </w:r>
      <w:proofErr w:type="spellEnd"/>
      <w:r>
        <w:rPr>
          <w:rFonts w:ascii="Calibri" w:hAnsi="Calibri" w:cs="Calibri"/>
          <w:lang w:val="fr-FR"/>
        </w:rPr>
        <w:t xml:space="preserve">. </w:t>
      </w:r>
      <w:r w:rsidR="002A6134" w:rsidRPr="00073E4B">
        <w:rPr>
          <w:rFonts w:ascii="Calibri" w:hAnsi="Calibri" w:cs="Calibri"/>
          <w:lang w:val="fr-FR"/>
        </w:rPr>
        <w:t xml:space="preserve">2019. </w:t>
      </w:r>
      <w:r w:rsidR="002A6134" w:rsidRPr="00073E4B">
        <w:rPr>
          <w:rFonts w:ascii="Calibri" w:hAnsi="Calibri" w:cs="Calibri"/>
        </w:rPr>
        <w:t xml:space="preserve">“Understanding Conspiracy Theories.” </w:t>
      </w:r>
      <w:r w:rsidR="002A6134" w:rsidRPr="00073E4B">
        <w:rPr>
          <w:rFonts w:ascii="Calibri" w:hAnsi="Calibri" w:cs="Calibri"/>
          <w:i/>
          <w:iCs/>
        </w:rPr>
        <w:t>Political Psychology</w:t>
      </w:r>
      <w:r w:rsidR="002A6134" w:rsidRPr="00073E4B">
        <w:rPr>
          <w:rFonts w:ascii="Calibri" w:hAnsi="Calibri" w:cs="Calibri"/>
        </w:rPr>
        <w:t xml:space="preserve"> 40(S1): 3–35.</w:t>
      </w:r>
    </w:p>
    <w:p w14:paraId="5841B156" w14:textId="704E9704" w:rsidR="002A6134" w:rsidRPr="00073E4B" w:rsidRDefault="002A6134" w:rsidP="00073E4B">
      <w:pPr>
        <w:pStyle w:val="ListParagraph"/>
        <w:widowControl w:val="0"/>
        <w:numPr>
          <w:ilvl w:val="0"/>
          <w:numId w:val="29"/>
        </w:numPr>
        <w:autoSpaceDE w:val="0"/>
        <w:autoSpaceDN w:val="0"/>
        <w:adjustRightInd w:val="0"/>
        <w:spacing w:after="0"/>
        <w:rPr>
          <w:rFonts w:ascii="Calibri" w:hAnsi="Calibri" w:cs="Calibri"/>
        </w:rPr>
      </w:pPr>
      <w:r w:rsidRPr="00073E4B">
        <w:rPr>
          <w:rFonts w:ascii="Calibri" w:hAnsi="Calibri" w:cs="Calibri"/>
          <w:color w:val="222222"/>
          <w:shd w:val="clear" w:color="auto" w:fill="FFFFFF"/>
        </w:rPr>
        <w:t xml:space="preserve">Enders, Adam, Christina </w:t>
      </w:r>
      <w:proofErr w:type="spellStart"/>
      <w:r w:rsidRPr="00073E4B">
        <w:rPr>
          <w:rFonts w:ascii="Calibri" w:hAnsi="Calibri" w:cs="Calibri"/>
          <w:color w:val="222222"/>
          <w:shd w:val="clear" w:color="auto" w:fill="FFFFFF"/>
        </w:rPr>
        <w:t>Farhart</w:t>
      </w:r>
      <w:proofErr w:type="spellEnd"/>
      <w:r w:rsidRPr="00073E4B">
        <w:rPr>
          <w:rFonts w:ascii="Calibri" w:hAnsi="Calibri" w:cs="Calibri"/>
          <w:color w:val="222222"/>
          <w:shd w:val="clear" w:color="auto" w:fill="FFFFFF"/>
        </w:rPr>
        <w:t xml:space="preserve">, Joanne Miller, Joseph Uscinski, Kyle Saunders, and Hugo </w:t>
      </w:r>
      <w:proofErr w:type="spellStart"/>
      <w:r w:rsidRPr="00073E4B">
        <w:rPr>
          <w:rFonts w:ascii="Calibri" w:hAnsi="Calibri" w:cs="Calibri"/>
          <w:color w:val="222222"/>
          <w:shd w:val="clear" w:color="auto" w:fill="FFFFFF"/>
        </w:rPr>
        <w:t>Drochon</w:t>
      </w:r>
      <w:proofErr w:type="spellEnd"/>
      <w:r w:rsidRPr="00073E4B">
        <w:rPr>
          <w:rFonts w:ascii="Calibri" w:hAnsi="Calibri" w:cs="Calibri"/>
          <w:color w:val="222222"/>
          <w:shd w:val="clear" w:color="auto" w:fill="FFFFFF"/>
        </w:rPr>
        <w:t xml:space="preserve">. "Are Republicans and Conservatives More Likely </w:t>
      </w:r>
      <w:r w:rsidR="009F162A">
        <w:rPr>
          <w:rFonts w:ascii="Calibri" w:hAnsi="Calibri" w:cs="Calibri"/>
          <w:color w:val="222222"/>
          <w:shd w:val="clear" w:color="auto" w:fill="FFFFFF"/>
        </w:rPr>
        <w:t>to Believe Conspiracy Theories?</w:t>
      </w:r>
      <w:r w:rsidRPr="00073E4B">
        <w:rPr>
          <w:rFonts w:ascii="Calibri" w:hAnsi="Calibri" w:cs="Calibri"/>
          <w:color w:val="222222"/>
          <w:shd w:val="clear" w:color="auto" w:fill="FFFFFF"/>
        </w:rPr>
        <w:t>" </w:t>
      </w:r>
      <w:r w:rsidRPr="00073E4B">
        <w:rPr>
          <w:rFonts w:ascii="Calibri" w:hAnsi="Calibri" w:cs="Calibri"/>
          <w:i/>
          <w:iCs/>
          <w:color w:val="222222"/>
          <w:shd w:val="clear" w:color="auto" w:fill="FFFFFF"/>
        </w:rPr>
        <w:t>Political Behavior</w:t>
      </w:r>
      <w:r w:rsidRPr="00073E4B">
        <w:rPr>
          <w:rFonts w:ascii="Calibri" w:hAnsi="Calibri" w:cs="Calibri"/>
          <w:color w:val="222222"/>
          <w:shd w:val="clear" w:color="auto" w:fill="FFFFFF"/>
        </w:rPr>
        <w:t> (2022): 1-24.</w:t>
      </w:r>
    </w:p>
    <w:p w14:paraId="340ABAC3" w14:textId="075A6241" w:rsidR="002A6134" w:rsidRPr="00E77FCB" w:rsidRDefault="002A6134" w:rsidP="00073E4B">
      <w:pPr>
        <w:pStyle w:val="ListParagraph"/>
        <w:widowControl w:val="0"/>
        <w:numPr>
          <w:ilvl w:val="0"/>
          <w:numId w:val="29"/>
        </w:numPr>
        <w:autoSpaceDE w:val="0"/>
        <w:autoSpaceDN w:val="0"/>
        <w:adjustRightInd w:val="0"/>
        <w:spacing w:after="0"/>
        <w:rPr>
          <w:rFonts w:ascii="Calibri" w:hAnsi="Calibri" w:cs="Calibri"/>
          <w:noProof/>
        </w:rPr>
      </w:pPr>
      <w:proofErr w:type="spellStart"/>
      <w:r w:rsidRPr="00073E4B">
        <w:rPr>
          <w:rFonts w:ascii="Calibri" w:hAnsi="Calibri" w:cs="Calibri"/>
          <w:color w:val="222222"/>
          <w:shd w:val="clear" w:color="auto" w:fill="FFFFFF"/>
        </w:rPr>
        <w:t>Nyhan</w:t>
      </w:r>
      <w:proofErr w:type="spellEnd"/>
      <w:r w:rsidRPr="00073E4B">
        <w:rPr>
          <w:rFonts w:ascii="Calibri" w:hAnsi="Calibri" w:cs="Calibri"/>
          <w:color w:val="222222"/>
          <w:shd w:val="clear" w:color="auto" w:fill="FFFFFF"/>
        </w:rPr>
        <w:t xml:space="preserve">, Brendan, Ethan Porter, Jason </w:t>
      </w:r>
      <w:proofErr w:type="spellStart"/>
      <w:r w:rsidRPr="00073E4B">
        <w:rPr>
          <w:rFonts w:ascii="Calibri" w:hAnsi="Calibri" w:cs="Calibri"/>
          <w:color w:val="222222"/>
          <w:shd w:val="clear" w:color="auto" w:fill="FFFFFF"/>
        </w:rPr>
        <w:t>Reifler</w:t>
      </w:r>
      <w:proofErr w:type="spellEnd"/>
      <w:r w:rsidRPr="00073E4B">
        <w:rPr>
          <w:rFonts w:ascii="Calibri" w:hAnsi="Calibri" w:cs="Calibri"/>
          <w:color w:val="222222"/>
          <w:shd w:val="clear" w:color="auto" w:fill="FFFFFF"/>
        </w:rPr>
        <w:t>, and Thomas J. Wood. "Taking fact-checks literally but not seriously? The effects of journalistic fact-checking on factual beliefs and candidate favorability." </w:t>
      </w:r>
      <w:r w:rsidRPr="00073E4B">
        <w:rPr>
          <w:rFonts w:ascii="Calibri" w:hAnsi="Calibri" w:cs="Calibri"/>
          <w:i/>
          <w:iCs/>
          <w:color w:val="222222"/>
          <w:shd w:val="clear" w:color="auto" w:fill="FFFFFF"/>
        </w:rPr>
        <w:t>Political Behavior</w:t>
      </w:r>
      <w:r w:rsidRPr="00073E4B">
        <w:rPr>
          <w:rFonts w:ascii="Calibri" w:hAnsi="Calibri" w:cs="Calibri"/>
          <w:color w:val="222222"/>
          <w:shd w:val="clear" w:color="auto" w:fill="FFFFFF"/>
        </w:rPr>
        <w:t> 42, no. 3 (2020): 939-960.</w:t>
      </w:r>
    </w:p>
    <w:p w14:paraId="317808EB" w14:textId="6A6CD7EA" w:rsidR="00E77FCB" w:rsidRPr="00E77FCB" w:rsidRDefault="00E77FCB" w:rsidP="00073E4B">
      <w:pPr>
        <w:pStyle w:val="ListParagraph"/>
        <w:widowControl w:val="0"/>
        <w:numPr>
          <w:ilvl w:val="0"/>
          <w:numId w:val="29"/>
        </w:numPr>
        <w:autoSpaceDE w:val="0"/>
        <w:autoSpaceDN w:val="0"/>
        <w:adjustRightInd w:val="0"/>
        <w:spacing w:after="0"/>
        <w:rPr>
          <w:rFonts w:ascii="Calibri" w:hAnsi="Calibri" w:cs="Calibri"/>
          <w:noProof/>
        </w:rPr>
      </w:pPr>
      <w:r w:rsidRPr="00E77FCB">
        <w:rPr>
          <w:rFonts w:ascii="Calibri" w:hAnsi="Calibri" w:cs="Calibri"/>
          <w:color w:val="222222"/>
          <w:shd w:val="clear" w:color="auto" w:fill="FFFFFF"/>
        </w:rPr>
        <w:t xml:space="preserve">Swire‐Thompson, </w:t>
      </w:r>
      <w:proofErr w:type="spellStart"/>
      <w:r w:rsidRPr="00E77FCB">
        <w:rPr>
          <w:rFonts w:ascii="Calibri" w:hAnsi="Calibri" w:cs="Calibri"/>
          <w:color w:val="222222"/>
          <w:shd w:val="clear" w:color="auto" w:fill="FFFFFF"/>
        </w:rPr>
        <w:t>Briony</w:t>
      </w:r>
      <w:proofErr w:type="spellEnd"/>
      <w:r w:rsidRPr="00E77FCB">
        <w:rPr>
          <w:rFonts w:ascii="Calibri" w:hAnsi="Calibri" w:cs="Calibri"/>
          <w:color w:val="222222"/>
          <w:shd w:val="clear" w:color="auto" w:fill="FFFFFF"/>
        </w:rPr>
        <w:t xml:space="preserve">, </w:t>
      </w:r>
      <w:proofErr w:type="spellStart"/>
      <w:r w:rsidRPr="00E77FCB">
        <w:rPr>
          <w:rFonts w:ascii="Calibri" w:hAnsi="Calibri" w:cs="Calibri"/>
          <w:color w:val="222222"/>
          <w:shd w:val="clear" w:color="auto" w:fill="FFFFFF"/>
        </w:rPr>
        <w:t>Ullrich</w:t>
      </w:r>
      <w:proofErr w:type="spellEnd"/>
      <w:r w:rsidRPr="00E77FCB">
        <w:rPr>
          <w:rFonts w:ascii="Calibri" w:hAnsi="Calibri" w:cs="Calibri"/>
          <w:color w:val="222222"/>
          <w:shd w:val="clear" w:color="auto" w:fill="FFFFFF"/>
        </w:rPr>
        <w:t xml:space="preserve"> KH Ecker, Stephan Lewandowsky, and Adam J. </w:t>
      </w:r>
      <w:proofErr w:type="spellStart"/>
      <w:r w:rsidRPr="00E77FCB">
        <w:rPr>
          <w:rFonts w:ascii="Calibri" w:hAnsi="Calibri" w:cs="Calibri"/>
          <w:color w:val="222222"/>
          <w:shd w:val="clear" w:color="auto" w:fill="FFFFFF"/>
        </w:rPr>
        <w:t>Berinsky</w:t>
      </w:r>
      <w:proofErr w:type="spellEnd"/>
      <w:r w:rsidRPr="00E77FCB">
        <w:rPr>
          <w:rFonts w:ascii="Calibri" w:hAnsi="Calibri" w:cs="Calibri"/>
          <w:color w:val="222222"/>
          <w:shd w:val="clear" w:color="auto" w:fill="FFFFFF"/>
        </w:rPr>
        <w:t xml:space="preserve">. </w:t>
      </w:r>
      <w:r>
        <w:rPr>
          <w:rFonts w:ascii="Calibri" w:hAnsi="Calibri" w:cs="Calibri"/>
          <w:color w:val="222222"/>
          <w:shd w:val="clear" w:color="auto" w:fill="FFFFFF"/>
        </w:rPr>
        <w:t xml:space="preserve">2020. </w:t>
      </w:r>
      <w:r w:rsidRPr="00E77FCB">
        <w:rPr>
          <w:rFonts w:ascii="Calibri" w:hAnsi="Calibri" w:cs="Calibri"/>
          <w:color w:val="222222"/>
          <w:shd w:val="clear" w:color="auto" w:fill="FFFFFF"/>
        </w:rPr>
        <w:t>"They might be a liar but they’re my liar: Source evaluation and the prevalence of misinformation." </w:t>
      </w:r>
      <w:r w:rsidRPr="00E77FCB">
        <w:rPr>
          <w:rFonts w:ascii="Calibri" w:hAnsi="Calibri" w:cs="Calibri"/>
          <w:i/>
          <w:iCs/>
          <w:color w:val="222222"/>
          <w:shd w:val="clear" w:color="auto" w:fill="FFFFFF"/>
        </w:rPr>
        <w:t>Political Psychology</w:t>
      </w:r>
      <w:r w:rsidRPr="00E77FCB">
        <w:rPr>
          <w:rFonts w:ascii="Calibri" w:hAnsi="Calibri" w:cs="Calibri"/>
          <w:color w:val="222222"/>
          <w:shd w:val="clear" w:color="auto" w:fill="FFFFFF"/>
        </w:rPr>
        <w:t> 41</w:t>
      </w:r>
      <w:r>
        <w:rPr>
          <w:rFonts w:ascii="Calibri" w:hAnsi="Calibri" w:cs="Calibri"/>
          <w:color w:val="222222"/>
          <w:shd w:val="clear" w:color="auto" w:fill="FFFFFF"/>
        </w:rPr>
        <w:t>(1),</w:t>
      </w:r>
      <w:r w:rsidRPr="00E77FCB">
        <w:rPr>
          <w:rFonts w:ascii="Calibri" w:hAnsi="Calibri" w:cs="Calibri"/>
          <w:color w:val="222222"/>
          <w:shd w:val="clear" w:color="auto" w:fill="FFFFFF"/>
        </w:rPr>
        <w:t xml:space="preserve"> 21-34.</w:t>
      </w:r>
    </w:p>
    <w:p w14:paraId="7071AB8C" w14:textId="52B96E24" w:rsidR="003560D0" w:rsidRDefault="003560D0" w:rsidP="003560D0">
      <w:pPr>
        <w:widowControl w:val="0"/>
        <w:autoSpaceDE w:val="0"/>
        <w:autoSpaceDN w:val="0"/>
        <w:adjustRightInd w:val="0"/>
        <w:spacing w:after="0"/>
        <w:rPr>
          <w:rFonts w:ascii="Calibri" w:hAnsi="Calibri" w:cs="Calibri"/>
          <w:noProof/>
        </w:rPr>
      </w:pPr>
    </w:p>
    <w:p w14:paraId="767EBE29" w14:textId="356FF65E" w:rsidR="003560D0" w:rsidRPr="003560D0" w:rsidRDefault="00A51878" w:rsidP="003560D0">
      <w:pPr>
        <w:widowControl w:val="0"/>
        <w:autoSpaceDE w:val="0"/>
        <w:autoSpaceDN w:val="0"/>
        <w:adjustRightInd w:val="0"/>
        <w:spacing w:after="0"/>
        <w:rPr>
          <w:rFonts w:ascii="Calibri" w:hAnsi="Calibri" w:cs="Calibri"/>
          <w:noProof/>
        </w:rPr>
      </w:pPr>
      <w:r>
        <w:rPr>
          <w:rFonts w:ascii="Calibri" w:hAnsi="Calibri" w:cs="Calibri"/>
          <w:noProof/>
        </w:rPr>
        <w:t>Helpful, recommended</w:t>
      </w:r>
      <w:r w:rsidR="003560D0">
        <w:rPr>
          <w:rFonts w:ascii="Calibri" w:hAnsi="Calibri" w:cs="Calibri"/>
          <w:noProof/>
        </w:rPr>
        <w:t xml:space="preserve"> review article: </w:t>
      </w:r>
      <w:r w:rsidR="003560D0" w:rsidRPr="003560D0">
        <w:rPr>
          <w:rFonts w:ascii="Calibri" w:hAnsi="Calibri" w:cs="Calibri"/>
          <w:noProof/>
        </w:rPr>
        <w:t xml:space="preserve">Flynn, D.J., Brendan Nyhan, and Jason Reifler. </w:t>
      </w:r>
      <w:r w:rsidR="003560D0">
        <w:rPr>
          <w:rFonts w:ascii="Calibri" w:hAnsi="Calibri" w:cs="Calibri"/>
          <w:noProof/>
        </w:rPr>
        <w:t xml:space="preserve">2017. </w:t>
      </w:r>
      <w:r w:rsidR="003560D0" w:rsidRPr="003560D0">
        <w:rPr>
          <w:rFonts w:ascii="Calibri" w:hAnsi="Calibri" w:cs="Calibri"/>
          <w:noProof/>
        </w:rPr>
        <w:t xml:space="preserve">“The Nature and Origins of Misperceptions: Understanding False and Unsubstantiated Beliefs about Politics.” </w:t>
      </w:r>
      <w:r w:rsidR="003560D0" w:rsidRPr="003560D0">
        <w:rPr>
          <w:rFonts w:ascii="Calibri" w:hAnsi="Calibri" w:cs="Calibri"/>
          <w:i/>
          <w:iCs/>
          <w:noProof/>
        </w:rPr>
        <w:t>Advances in Political Psychology</w:t>
      </w:r>
      <w:r w:rsidR="003560D0" w:rsidRPr="003560D0">
        <w:rPr>
          <w:rFonts w:ascii="Calibri" w:hAnsi="Calibri" w:cs="Calibri"/>
          <w:noProof/>
        </w:rPr>
        <w:t>.</w:t>
      </w:r>
    </w:p>
    <w:p w14:paraId="715472FC" w14:textId="77777777" w:rsidR="003560D0" w:rsidRPr="003560D0" w:rsidRDefault="003560D0" w:rsidP="003560D0">
      <w:pPr>
        <w:widowControl w:val="0"/>
        <w:autoSpaceDE w:val="0"/>
        <w:autoSpaceDN w:val="0"/>
        <w:adjustRightInd w:val="0"/>
        <w:spacing w:after="0"/>
        <w:rPr>
          <w:rFonts w:ascii="Calibri" w:hAnsi="Calibri" w:cs="Calibri"/>
          <w:noProof/>
        </w:rPr>
      </w:pPr>
    </w:p>
    <w:p w14:paraId="4F24D9C4" w14:textId="1038966E" w:rsidR="00AC0EEF" w:rsidRPr="009F162A" w:rsidRDefault="007C3656" w:rsidP="007C3656">
      <w:pPr>
        <w:pBdr>
          <w:top w:val="single" w:sz="4" w:space="1" w:color="auto"/>
          <w:bottom w:val="single" w:sz="4" w:space="1" w:color="auto"/>
        </w:pBdr>
        <w:spacing w:beforeLines="80" w:before="192" w:afterLines="80" w:after="192" w:line="240" w:lineRule="auto"/>
        <w:contextualSpacing/>
        <w:rPr>
          <w:rFonts w:ascii="Calibri" w:hAnsi="Calibri" w:cs="Calibri"/>
          <w:b/>
          <w:color w:val="000000"/>
        </w:rPr>
      </w:pPr>
      <w:r w:rsidRPr="009F162A">
        <w:rPr>
          <w:rFonts w:ascii="Calibri" w:hAnsi="Calibri" w:cs="Calibri"/>
          <w:b/>
          <w:color w:val="000000"/>
        </w:rPr>
        <w:t>09/21</w:t>
      </w:r>
      <w:r w:rsidRPr="009F162A">
        <w:rPr>
          <w:rFonts w:ascii="Calibri" w:hAnsi="Calibri" w:cs="Calibri"/>
          <w:b/>
          <w:color w:val="000000"/>
        </w:rPr>
        <w:tab/>
      </w:r>
      <w:r w:rsidR="00AC0EEF" w:rsidRPr="009F162A">
        <w:rPr>
          <w:rFonts w:ascii="Calibri" w:hAnsi="Calibri" w:cs="Calibri"/>
          <w:b/>
          <w:color w:val="000000"/>
        </w:rPr>
        <w:t>Wee</w:t>
      </w:r>
      <w:r w:rsidR="00CE1EBB" w:rsidRPr="009F162A">
        <w:rPr>
          <w:rFonts w:ascii="Calibri" w:hAnsi="Calibri" w:cs="Calibri"/>
          <w:b/>
          <w:color w:val="000000"/>
        </w:rPr>
        <w:t>k 5 – Experimental workshop</w:t>
      </w:r>
    </w:p>
    <w:p w14:paraId="70EC7338" w14:textId="2B55F031" w:rsidR="00B75582" w:rsidRPr="00073E4B" w:rsidRDefault="00B75582" w:rsidP="00C91E91">
      <w:pPr>
        <w:spacing w:beforeLines="80" w:before="192" w:afterLines="80" w:after="192" w:line="240" w:lineRule="auto"/>
        <w:contextualSpacing/>
        <w:rPr>
          <w:rFonts w:ascii="Calibri" w:hAnsi="Calibri" w:cs="Calibri"/>
          <w:color w:val="000000"/>
        </w:rPr>
      </w:pPr>
    </w:p>
    <w:p w14:paraId="1AEC525B" w14:textId="0B08BEBC" w:rsidR="00CE1EBB" w:rsidRPr="00073E4B" w:rsidRDefault="00CE1EBB" w:rsidP="00C91E91">
      <w:pPr>
        <w:spacing w:beforeLines="80" w:before="192" w:afterLines="80" w:after="192" w:line="240" w:lineRule="auto"/>
        <w:contextualSpacing/>
        <w:rPr>
          <w:rFonts w:ascii="Calibri" w:hAnsi="Calibri" w:cs="Calibri"/>
          <w:color w:val="000000"/>
        </w:rPr>
      </w:pPr>
      <w:r w:rsidRPr="00073E4B">
        <w:rPr>
          <w:rFonts w:ascii="Calibri" w:hAnsi="Calibri" w:cs="Calibri"/>
          <w:color w:val="000000"/>
        </w:rPr>
        <w:t xml:space="preserve">For this week, I will briefly lecture on principles of “good” experimental design. Students should attend class with a research question and a vague (or solid) idea for an experimental design that supplies a method of answering their research question. The remainder of the class period will be devoted to workshopping your ideas. </w:t>
      </w:r>
    </w:p>
    <w:p w14:paraId="77E49FFC" w14:textId="7FA0BE8A" w:rsidR="007C3656" w:rsidRPr="00073E4B" w:rsidRDefault="00CE1EBB" w:rsidP="00CE1EBB">
      <w:pPr>
        <w:pStyle w:val="ListParagraph"/>
        <w:numPr>
          <w:ilvl w:val="0"/>
          <w:numId w:val="28"/>
        </w:numPr>
        <w:spacing w:beforeLines="80" w:before="192" w:afterLines="80" w:after="192" w:line="240" w:lineRule="auto"/>
        <w:rPr>
          <w:rFonts w:ascii="Calibri" w:hAnsi="Calibri" w:cs="Calibri"/>
          <w:color w:val="000000"/>
        </w:rPr>
      </w:pPr>
      <w:r w:rsidRPr="00073E4B">
        <w:rPr>
          <w:rFonts w:ascii="Calibri" w:hAnsi="Calibri" w:cs="Calibri"/>
          <w:color w:val="000000"/>
        </w:rPr>
        <w:t xml:space="preserve">Morton, Rebecca B. and Kenneth C. Williams. 2010. “Chapter 7: </w:t>
      </w:r>
      <w:r w:rsidR="007C3656" w:rsidRPr="00073E4B">
        <w:rPr>
          <w:rFonts w:ascii="Calibri" w:hAnsi="Calibri" w:cs="Calibri"/>
          <w:color w:val="000000"/>
        </w:rPr>
        <w:t>Validity and experimental manipulations</w:t>
      </w:r>
      <w:r w:rsidRPr="00073E4B">
        <w:rPr>
          <w:rFonts w:ascii="Calibri" w:hAnsi="Calibri" w:cs="Calibri"/>
          <w:color w:val="000000"/>
        </w:rPr>
        <w:t xml:space="preserve">” in </w:t>
      </w:r>
      <w:r w:rsidRPr="00073E4B">
        <w:rPr>
          <w:rFonts w:ascii="Calibri" w:hAnsi="Calibri" w:cs="Calibri"/>
          <w:i/>
          <w:color w:val="000000"/>
        </w:rPr>
        <w:t>Experimental Political Science and the Study of Causality.</w:t>
      </w:r>
      <w:r w:rsidRPr="00073E4B">
        <w:rPr>
          <w:rFonts w:ascii="Calibri" w:hAnsi="Calibri" w:cs="Calibri"/>
          <w:color w:val="000000"/>
        </w:rPr>
        <w:t xml:space="preserve"> Cambridge University Press.</w:t>
      </w:r>
    </w:p>
    <w:p w14:paraId="272413CA" w14:textId="4A7A4973" w:rsidR="007F5327" w:rsidRPr="007F5327" w:rsidRDefault="00CE1EBB" w:rsidP="007F5327">
      <w:pPr>
        <w:pStyle w:val="ListParagraph"/>
        <w:numPr>
          <w:ilvl w:val="0"/>
          <w:numId w:val="27"/>
        </w:numPr>
        <w:spacing w:beforeLines="80" w:before="192" w:afterLines="80" w:after="192" w:line="240" w:lineRule="auto"/>
        <w:rPr>
          <w:rFonts w:ascii="Calibri" w:hAnsi="Calibri" w:cs="Calibri"/>
        </w:rPr>
      </w:pPr>
      <w:r w:rsidRPr="00073E4B">
        <w:rPr>
          <w:rFonts w:ascii="Calibri" w:hAnsi="Calibri" w:cs="Calibri"/>
        </w:rPr>
        <w:t xml:space="preserve">Blair, Graeme, Jasper Cooper, Alexander </w:t>
      </w:r>
      <w:proofErr w:type="spellStart"/>
      <w:r w:rsidRPr="00073E4B">
        <w:rPr>
          <w:rFonts w:ascii="Calibri" w:hAnsi="Calibri" w:cs="Calibri"/>
        </w:rPr>
        <w:t>Coppock</w:t>
      </w:r>
      <w:proofErr w:type="spellEnd"/>
      <w:r w:rsidRPr="00073E4B">
        <w:rPr>
          <w:rFonts w:ascii="Calibri" w:hAnsi="Calibri" w:cs="Calibri"/>
        </w:rPr>
        <w:t xml:space="preserve">, and </w:t>
      </w:r>
      <w:proofErr w:type="spellStart"/>
      <w:r w:rsidRPr="00073E4B">
        <w:rPr>
          <w:rFonts w:ascii="Calibri" w:hAnsi="Calibri" w:cs="Calibri"/>
        </w:rPr>
        <w:t>Macartan</w:t>
      </w:r>
      <w:proofErr w:type="spellEnd"/>
      <w:r w:rsidRPr="00073E4B">
        <w:rPr>
          <w:rFonts w:ascii="Calibri" w:hAnsi="Calibri" w:cs="Calibri"/>
        </w:rPr>
        <w:t xml:space="preserve"> Humphreys. 2019. “Declaring and Diagnosing Research Designs.” American Political Science Review 113(3): 838-859</w:t>
      </w:r>
    </w:p>
    <w:p w14:paraId="6812E4C4" w14:textId="77777777" w:rsidR="007C3656" w:rsidRPr="00073E4B" w:rsidRDefault="007C3656" w:rsidP="00C91E91">
      <w:pPr>
        <w:spacing w:beforeLines="80" w:before="192" w:afterLines="80" w:after="192" w:line="240" w:lineRule="auto"/>
        <w:contextualSpacing/>
        <w:rPr>
          <w:rFonts w:ascii="Calibri" w:hAnsi="Calibri" w:cs="Calibri"/>
          <w:color w:val="000000"/>
        </w:rPr>
      </w:pPr>
    </w:p>
    <w:p w14:paraId="086FC5ED" w14:textId="49CA6459" w:rsidR="00DC5037" w:rsidRPr="009F162A" w:rsidRDefault="009F162A" w:rsidP="007C3656">
      <w:pPr>
        <w:pBdr>
          <w:top w:val="single" w:sz="4" w:space="1" w:color="auto"/>
          <w:bottom w:val="single" w:sz="4" w:space="1" w:color="auto"/>
        </w:pBdr>
        <w:spacing w:beforeLines="80" w:before="192" w:afterLines="80" w:after="192" w:line="240" w:lineRule="auto"/>
        <w:contextualSpacing/>
        <w:rPr>
          <w:rFonts w:ascii="Calibri" w:hAnsi="Calibri" w:cs="Calibri"/>
          <w:b/>
          <w:color w:val="000000"/>
        </w:rPr>
      </w:pPr>
      <w:r>
        <w:rPr>
          <w:rFonts w:ascii="Calibri" w:hAnsi="Calibri" w:cs="Calibri"/>
          <w:b/>
          <w:color w:val="000000"/>
        </w:rPr>
        <w:t>09/28</w:t>
      </w:r>
      <w:r>
        <w:rPr>
          <w:rFonts w:ascii="Calibri" w:hAnsi="Calibri" w:cs="Calibri"/>
          <w:b/>
          <w:color w:val="000000"/>
        </w:rPr>
        <w:tab/>
      </w:r>
      <w:r w:rsidR="00DC5037" w:rsidRPr="009F162A">
        <w:rPr>
          <w:rFonts w:ascii="Calibri" w:hAnsi="Calibri" w:cs="Calibri"/>
          <w:b/>
          <w:color w:val="000000"/>
        </w:rPr>
        <w:t xml:space="preserve">Week </w:t>
      </w:r>
      <w:r w:rsidR="006A3446" w:rsidRPr="009F162A">
        <w:rPr>
          <w:rFonts w:ascii="Calibri" w:hAnsi="Calibri" w:cs="Calibri"/>
          <w:b/>
          <w:color w:val="000000"/>
        </w:rPr>
        <w:t>6</w:t>
      </w:r>
      <w:r w:rsidR="00221516" w:rsidRPr="009F162A">
        <w:rPr>
          <w:rFonts w:ascii="Calibri" w:hAnsi="Calibri" w:cs="Calibri"/>
          <w:b/>
          <w:color w:val="000000"/>
        </w:rPr>
        <w:t xml:space="preserve"> </w:t>
      </w:r>
      <w:r w:rsidR="00790E38" w:rsidRPr="009F162A">
        <w:rPr>
          <w:rFonts w:ascii="Calibri" w:hAnsi="Calibri" w:cs="Calibri"/>
          <w:b/>
          <w:color w:val="000000"/>
        </w:rPr>
        <w:t>–</w:t>
      </w:r>
      <w:r w:rsidR="00221516" w:rsidRPr="009F162A">
        <w:rPr>
          <w:rFonts w:ascii="Calibri" w:hAnsi="Calibri" w:cs="Calibri"/>
          <w:b/>
          <w:color w:val="000000"/>
        </w:rPr>
        <w:t xml:space="preserve"> </w:t>
      </w:r>
      <w:r w:rsidRPr="009F162A">
        <w:rPr>
          <w:rFonts w:ascii="Calibri" w:hAnsi="Calibri" w:cs="Calibri"/>
          <w:b/>
          <w:color w:val="000000"/>
        </w:rPr>
        <w:t>S</w:t>
      </w:r>
      <w:r w:rsidR="00790E38" w:rsidRPr="009F162A">
        <w:rPr>
          <w:rFonts w:ascii="Calibri" w:hAnsi="Calibri" w:cs="Calibri"/>
          <w:b/>
          <w:color w:val="000000"/>
        </w:rPr>
        <w:t>ocial pressure</w:t>
      </w:r>
    </w:p>
    <w:p w14:paraId="6047ECD5" w14:textId="19904967" w:rsidR="00B75582" w:rsidRPr="009F162A" w:rsidRDefault="00B75582" w:rsidP="00B75582">
      <w:pPr>
        <w:pStyle w:val="ListParagraph"/>
        <w:numPr>
          <w:ilvl w:val="0"/>
          <w:numId w:val="23"/>
        </w:numPr>
        <w:spacing w:beforeLines="80" w:before="192" w:afterLines="80" w:after="192" w:line="240" w:lineRule="auto"/>
        <w:rPr>
          <w:rFonts w:ascii="Calibri" w:hAnsi="Calibri" w:cs="Calibri"/>
          <w:color w:val="000000"/>
        </w:rPr>
      </w:pPr>
      <w:r w:rsidRPr="009F162A">
        <w:rPr>
          <w:rFonts w:ascii="Calibri" w:hAnsi="Calibri" w:cs="Calibri"/>
          <w:color w:val="222222"/>
          <w:shd w:val="clear" w:color="auto" w:fill="FFFFFF"/>
        </w:rPr>
        <w:t xml:space="preserve">Sinclair, Betsy. 2012. </w:t>
      </w:r>
      <w:r w:rsidRPr="009F162A">
        <w:rPr>
          <w:rFonts w:ascii="Calibri" w:hAnsi="Calibri" w:cs="Calibri"/>
          <w:i/>
          <w:iCs/>
          <w:color w:val="222222"/>
          <w:shd w:val="clear" w:color="auto" w:fill="FFFFFF"/>
        </w:rPr>
        <w:t>The social citizen: Peer networks and political behavior</w:t>
      </w:r>
      <w:r w:rsidRPr="009F162A">
        <w:rPr>
          <w:rFonts w:ascii="Calibri" w:hAnsi="Calibri" w:cs="Calibri"/>
          <w:color w:val="222222"/>
          <w:shd w:val="clear" w:color="auto" w:fill="FFFFFF"/>
        </w:rPr>
        <w:t>. University of Chicago Press.</w:t>
      </w:r>
    </w:p>
    <w:p w14:paraId="60E398DE" w14:textId="77777777" w:rsidR="007D4930" w:rsidRDefault="007D4930">
      <w:pPr>
        <w:rPr>
          <w:rFonts w:ascii="Calibri" w:hAnsi="Calibri" w:cs="Calibri"/>
          <w:b/>
          <w:color w:val="000000"/>
        </w:rPr>
      </w:pPr>
      <w:r>
        <w:rPr>
          <w:rFonts w:ascii="Calibri" w:hAnsi="Calibri" w:cs="Calibri"/>
          <w:b/>
          <w:color w:val="000000"/>
        </w:rPr>
        <w:br w:type="page"/>
      </w:r>
    </w:p>
    <w:p w14:paraId="26FF49FD" w14:textId="54EE9C00" w:rsidR="00DC5037" w:rsidRPr="009F162A" w:rsidRDefault="009F162A" w:rsidP="007C3656">
      <w:pPr>
        <w:pBdr>
          <w:top w:val="single" w:sz="4" w:space="1" w:color="auto"/>
          <w:bottom w:val="single" w:sz="4" w:space="1" w:color="auto"/>
        </w:pBdr>
        <w:spacing w:beforeLines="80" w:before="192" w:afterLines="80" w:after="192" w:line="240" w:lineRule="auto"/>
        <w:contextualSpacing/>
        <w:rPr>
          <w:rFonts w:ascii="Calibri" w:hAnsi="Calibri" w:cs="Calibri"/>
          <w:b/>
          <w:color w:val="000000"/>
        </w:rPr>
      </w:pPr>
      <w:r>
        <w:rPr>
          <w:rFonts w:ascii="Calibri" w:hAnsi="Calibri" w:cs="Calibri"/>
          <w:b/>
          <w:color w:val="000000"/>
        </w:rPr>
        <w:lastRenderedPageBreak/>
        <w:t>10/05</w:t>
      </w:r>
      <w:r w:rsidR="007C3656" w:rsidRPr="009F162A">
        <w:rPr>
          <w:rFonts w:ascii="Calibri" w:hAnsi="Calibri" w:cs="Calibri"/>
          <w:b/>
          <w:color w:val="000000"/>
        </w:rPr>
        <w:tab/>
      </w:r>
      <w:r w:rsidR="00DC5037" w:rsidRPr="009F162A">
        <w:rPr>
          <w:rFonts w:ascii="Calibri" w:hAnsi="Calibri" w:cs="Calibri"/>
          <w:b/>
          <w:color w:val="000000"/>
        </w:rPr>
        <w:t xml:space="preserve">Week </w:t>
      </w:r>
      <w:r w:rsidR="006A3446" w:rsidRPr="009F162A">
        <w:rPr>
          <w:rFonts w:ascii="Calibri" w:hAnsi="Calibri" w:cs="Calibri"/>
          <w:b/>
          <w:color w:val="000000"/>
        </w:rPr>
        <w:t>7</w:t>
      </w:r>
      <w:r w:rsidR="00E92F56" w:rsidRPr="009F162A">
        <w:rPr>
          <w:rFonts w:ascii="Calibri" w:hAnsi="Calibri" w:cs="Calibri"/>
          <w:b/>
          <w:color w:val="000000"/>
        </w:rPr>
        <w:t xml:space="preserve"> – </w:t>
      </w:r>
      <w:r w:rsidR="00E95916" w:rsidRPr="009F162A">
        <w:rPr>
          <w:rFonts w:ascii="Calibri" w:hAnsi="Calibri" w:cs="Calibri"/>
          <w:b/>
          <w:color w:val="000000"/>
        </w:rPr>
        <w:t>Emotions</w:t>
      </w:r>
    </w:p>
    <w:p w14:paraId="459E8B89" w14:textId="66B3C11E" w:rsidR="00BC232A" w:rsidRPr="009F162A" w:rsidRDefault="00BC232A" w:rsidP="0056321C">
      <w:pPr>
        <w:pStyle w:val="ListParagraph"/>
        <w:numPr>
          <w:ilvl w:val="0"/>
          <w:numId w:val="25"/>
        </w:numPr>
        <w:spacing w:beforeLines="80" w:before="192" w:afterLines="80" w:after="192" w:line="240" w:lineRule="auto"/>
        <w:rPr>
          <w:rFonts w:ascii="Calibri" w:hAnsi="Calibri" w:cs="Calibri"/>
          <w:color w:val="000000"/>
        </w:rPr>
      </w:pPr>
      <w:proofErr w:type="spellStart"/>
      <w:r w:rsidRPr="009F162A">
        <w:rPr>
          <w:rFonts w:ascii="Calibri" w:hAnsi="Calibri" w:cs="Calibri"/>
          <w:color w:val="000000"/>
        </w:rPr>
        <w:t>Brader</w:t>
      </w:r>
      <w:proofErr w:type="spellEnd"/>
      <w:r w:rsidRPr="009F162A">
        <w:rPr>
          <w:rFonts w:ascii="Calibri" w:hAnsi="Calibri" w:cs="Calibri"/>
          <w:color w:val="000000"/>
        </w:rPr>
        <w:t xml:space="preserve">, Ted, and Valentino, Nicholas A., and Elizabeth </w:t>
      </w:r>
      <w:proofErr w:type="spellStart"/>
      <w:r w:rsidRPr="009F162A">
        <w:rPr>
          <w:rFonts w:ascii="Calibri" w:hAnsi="Calibri" w:cs="Calibri"/>
          <w:color w:val="000000"/>
        </w:rPr>
        <w:t>Suhay</w:t>
      </w:r>
      <w:proofErr w:type="spellEnd"/>
      <w:r w:rsidRPr="009F162A">
        <w:rPr>
          <w:rFonts w:ascii="Calibri" w:hAnsi="Calibri" w:cs="Calibri"/>
          <w:color w:val="000000"/>
        </w:rPr>
        <w:t>. 2008. “What Triggers Public Opposition to Immigration? Anxiety, Group Cues, and Immigration Threat." American Journal of Political Science 49 (2): 388-405.</w:t>
      </w:r>
    </w:p>
    <w:p w14:paraId="561E51BD" w14:textId="3F3F99DE" w:rsidR="00BC232A" w:rsidRPr="009F162A" w:rsidRDefault="00BC232A" w:rsidP="0056321C">
      <w:pPr>
        <w:pStyle w:val="ListParagraph"/>
        <w:numPr>
          <w:ilvl w:val="0"/>
          <w:numId w:val="25"/>
        </w:numPr>
        <w:spacing w:beforeLines="80" w:before="192" w:afterLines="80" w:after="192" w:line="240" w:lineRule="auto"/>
        <w:rPr>
          <w:rFonts w:ascii="Calibri" w:hAnsi="Calibri" w:cs="Calibri"/>
          <w:color w:val="000000"/>
        </w:rPr>
      </w:pPr>
      <w:proofErr w:type="spellStart"/>
      <w:r w:rsidRPr="009F162A">
        <w:rPr>
          <w:rFonts w:ascii="Calibri" w:hAnsi="Calibri" w:cs="Calibri"/>
          <w:color w:val="000000"/>
        </w:rPr>
        <w:t>Suhay</w:t>
      </w:r>
      <w:proofErr w:type="spellEnd"/>
      <w:r w:rsidRPr="009F162A">
        <w:rPr>
          <w:rFonts w:ascii="Calibri" w:hAnsi="Calibri" w:cs="Calibri"/>
          <w:color w:val="000000"/>
        </w:rPr>
        <w:t xml:space="preserve">, Elizabeth, and </w:t>
      </w:r>
      <w:proofErr w:type="spellStart"/>
      <w:r w:rsidRPr="009F162A">
        <w:rPr>
          <w:rFonts w:ascii="Calibri" w:hAnsi="Calibri" w:cs="Calibri"/>
          <w:color w:val="000000"/>
        </w:rPr>
        <w:t>Cengiz</w:t>
      </w:r>
      <w:proofErr w:type="spellEnd"/>
      <w:r w:rsidRPr="009F162A">
        <w:rPr>
          <w:rFonts w:ascii="Calibri" w:hAnsi="Calibri" w:cs="Calibri"/>
          <w:color w:val="000000"/>
        </w:rPr>
        <w:t xml:space="preserve"> </w:t>
      </w:r>
      <w:proofErr w:type="spellStart"/>
      <w:r w:rsidRPr="009F162A">
        <w:rPr>
          <w:rFonts w:ascii="Calibri" w:hAnsi="Calibri" w:cs="Calibri"/>
          <w:color w:val="000000"/>
        </w:rPr>
        <w:t>Erisen</w:t>
      </w:r>
      <w:proofErr w:type="spellEnd"/>
      <w:r w:rsidRPr="009F162A">
        <w:rPr>
          <w:rFonts w:ascii="Calibri" w:hAnsi="Calibri" w:cs="Calibri"/>
          <w:color w:val="000000"/>
        </w:rPr>
        <w:t>. 2018. “The Role of Anger in the Biased Assimilation of Political Information." Political Psychology 39 (4): 793-810</w:t>
      </w:r>
    </w:p>
    <w:p w14:paraId="0B4268A4" w14:textId="77777777" w:rsidR="00BC232A" w:rsidRPr="009F162A" w:rsidRDefault="00BC232A" w:rsidP="0056321C">
      <w:pPr>
        <w:pStyle w:val="ListParagraph"/>
        <w:widowControl w:val="0"/>
        <w:numPr>
          <w:ilvl w:val="0"/>
          <w:numId w:val="25"/>
        </w:numPr>
        <w:autoSpaceDE w:val="0"/>
        <w:autoSpaceDN w:val="0"/>
        <w:adjustRightInd w:val="0"/>
        <w:spacing w:after="0"/>
        <w:rPr>
          <w:rFonts w:ascii="Calibri" w:hAnsi="Calibri" w:cs="Calibri"/>
          <w:noProof/>
        </w:rPr>
      </w:pPr>
      <w:r w:rsidRPr="009F162A">
        <w:rPr>
          <w:rFonts w:ascii="Calibri" w:hAnsi="Calibri" w:cs="Calibri"/>
          <w:noProof/>
        </w:rPr>
        <w:t xml:space="preserve">Small, Deborah A., and Jennifer S. Lerner. 2008. “Emotional Policy: Personal Sadness and Anger Shape Judgments about a Welfare Case.” </w:t>
      </w:r>
      <w:r w:rsidRPr="009F162A">
        <w:rPr>
          <w:rFonts w:ascii="Calibri" w:hAnsi="Calibri" w:cs="Calibri"/>
          <w:i/>
          <w:iCs/>
          <w:noProof/>
        </w:rPr>
        <w:t>Political Psychology</w:t>
      </w:r>
      <w:r w:rsidRPr="009F162A">
        <w:rPr>
          <w:rFonts w:ascii="Calibri" w:hAnsi="Calibri" w:cs="Calibri"/>
          <w:noProof/>
        </w:rPr>
        <w:t xml:space="preserve"> 29(2): 149–68. </w:t>
      </w:r>
    </w:p>
    <w:p w14:paraId="7C03EE6C" w14:textId="1F86BAE0" w:rsidR="00BC232A" w:rsidRPr="009F162A" w:rsidRDefault="00BC232A" w:rsidP="0056321C">
      <w:pPr>
        <w:pStyle w:val="ListParagraph"/>
        <w:numPr>
          <w:ilvl w:val="0"/>
          <w:numId w:val="25"/>
        </w:numPr>
        <w:spacing w:beforeLines="80" w:before="192" w:afterLines="80" w:after="192" w:line="240" w:lineRule="auto"/>
        <w:rPr>
          <w:rFonts w:ascii="Calibri" w:hAnsi="Calibri" w:cs="Calibri"/>
          <w:color w:val="000000"/>
        </w:rPr>
      </w:pPr>
      <w:r w:rsidRPr="009F162A">
        <w:rPr>
          <w:rFonts w:ascii="Calibri" w:hAnsi="Calibri" w:cs="Calibri"/>
          <w:noProof/>
        </w:rPr>
        <w:t xml:space="preserve">Clifford, Scott, and Spencer Piston. 2016. “Explaining Public Support for Counterproductive Homelessness Policy: The Role of Disgust.” </w:t>
      </w:r>
      <w:r w:rsidRPr="009F162A">
        <w:rPr>
          <w:rFonts w:ascii="Calibri" w:hAnsi="Calibri" w:cs="Calibri"/>
          <w:i/>
          <w:iCs/>
          <w:noProof/>
        </w:rPr>
        <w:t>Political Behavior</w:t>
      </w:r>
      <w:r w:rsidRPr="009F162A">
        <w:rPr>
          <w:rFonts w:ascii="Calibri" w:hAnsi="Calibri" w:cs="Calibri"/>
          <w:noProof/>
        </w:rPr>
        <w:t>: 1–23.</w:t>
      </w:r>
    </w:p>
    <w:p w14:paraId="2FAE5014" w14:textId="1860D297" w:rsidR="003560D0" w:rsidRDefault="00A51878" w:rsidP="003560D0">
      <w:pPr>
        <w:spacing w:beforeLines="80" w:before="192" w:afterLines="80" w:after="192" w:line="240" w:lineRule="auto"/>
        <w:rPr>
          <w:rFonts w:ascii="Calibri" w:hAnsi="Calibri" w:cs="Calibri"/>
        </w:rPr>
      </w:pPr>
      <w:r>
        <w:rPr>
          <w:rFonts w:ascii="Calibri" w:hAnsi="Calibri" w:cs="Calibri"/>
        </w:rPr>
        <w:t>Helpful, recommended</w:t>
      </w:r>
      <w:r w:rsidR="003560D0" w:rsidRPr="003560D0">
        <w:rPr>
          <w:rFonts w:ascii="Calibri" w:hAnsi="Calibri" w:cs="Calibri"/>
        </w:rPr>
        <w:t xml:space="preserve"> review article: </w:t>
      </w:r>
      <w:proofErr w:type="spellStart"/>
      <w:r w:rsidR="003560D0">
        <w:rPr>
          <w:rFonts w:ascii="Calibri" w:hAnsi="Calibri" w:cs="Calibri"/>
        </w:rPr>
        <w:t>Brader</w:t>
      </w:r>
      <w:proofErr w:type="spellEnd"/>
      <w:r w:rsidR="003560D0">
        <w:rPr>
          <w:rFonts w:ascii="Calibri" w:hAnsi="Calibri" w:cs="Calibri"/>
        </w:rPr>
        <w:t>, Ted and George E. Marcus</w:t>
      </w:r>
      <w:r w:rsidR="003560D0" w:rsidRPr="003560D0">
        <w:rPr>
          <w:rFonts w:ascii="Calibri" w:hAnsi="Calibri" w:cs="Calibri"/>
        </w:rPr>
        <w:t>. 2013. “</w:t>
      </w:r>
      <w:r w:rsidR="003560D0">
        <w:rPr>
          <w:rFonts w:ascii="Calibri" w:hAnsi="Calibri" w:cs="Calibri"/>
        </w:rPr>
        <w:t>Emotion and Political Psychology</w:t>
      </w:r>
      <w:r w:rsidR="003560D0" w:rsidRPr="003560D0">
        <w:rPr>
          <w:rFonts w:ascii="Calibri" w:hAnsi="Calibri" w:cs="Calibri"/>
        </w:rPr>
        <w:t xml:space="preserve">” in Sears, David O., Leonie Huddy, and Jack S. Levy (eds.) </w:t>
      </w:r>
      <w:r w:rsidR="003560D0" w:rsidRPr="003560D0">
        <w:rPr>
          <w:rFonts w:ascii="Calibri" w:hAnsi="Calibri" w:cs="Calibri"/>
          <w:i/>
        </w:rPr>
        <w:t>Oxford Handbook of Political Psychology</w:t>
      </w:r>
      <w:r w:rsidR="003560D0" w:rsidRPr="003560D0">
        <w:rPr>
          <w:rFonts w:ascii="Calibri" w:hAnsi="Calibri" w:cs="Calibri"/>
        </w:rPr>
        <w:t>. Oxford University Press.</w:t>
      </w:r>
    </w:p>
    <w:p w14:paraId="5E4740F2" w14:textId="317A6023" w:rsidR="003560D0" w:rsidRPr="003560D0" w:rsidRDefault="003560D0" w:rsidP="003560D0">
      <w:pPr>
        <w:spacing w:beforeLines="80" w:before="192" w:afterLines="80" w:after="192" w:line="240" w:lineRule="auto"/>
        <w:rPr>
          <w:rFonts w:ascii="Calibri" w:hAnsi="Calibri" w:cs="Calibri"/>
        </w:rPr>
      </w:pPr>
    </w:p>
    <w:p w14:paraId="200D9762" w14:textId="5357241F" w:rsidR="009F162A" w:rsidRPr="00073E4B" w:rsidRDefault="009F162A" w:rsidP="009F162A">
      <w:pPr>
        <w:pBdr>
          <w:top w:val="single" w:sz="4" w:space="1" w:color="auto"/>
          <w:bottom w:val="single" w:sz="4" w:space="1" w:color="auto"/>
        </w:pBdr>
        <w:shd w:val="clear" w:color="auto" w:fill="F2F2F2" w:themeFill="background1" w:themeFillShade="F2"/>
        <w:spacing w:beforeLines="80" w:before="192" w:afterLines="80" w:after="192" w:line="240" w:lineRule="auto"/>
        <w:contextualSpacing/>
        <w:rPr>
          <w:rFonts w:ascii="Calibri" w:hAnsi="Calibri" w:cs="Calibri"/>
          <w:b/>
          <w:bCs/>
          <w:color w:val="000000"/>
          <w:sz w:val="27"/>
          <w:szCs w:val="27"/>
        </w:rPr>
      </w:pPr>
      <w:r>
        <w:rPr>
          <w:rFonts w:ascii="Calibri" w:hAnsi="Calibri" w:cs="Calibri"/>
          <w:b/>
          <w:bCs/>
          <w:color w:val="000000"/>
          <w:sz w:val="27"/>
          <w:szCs w:val="27"/>
        </w:rPr>
        <w:t>Groups and belonging</w:t>
      </w:r>
    </w:p>
    <w:p w14:paraId="330458EB" w14:textId="77777777" w:rsidR="009F162A" w:rsidRDefault="009F162A" w:rsidP="00C91E91">
      <w:pPr>
        <w:spacing w:beforeLines="80" w:before="192" w:afterLines="80" w:after="192" w:line="240" w:lineRule="auto"/>
        <w:contextualSpacing/>
        <w:rPr>
          <w:rFonts w:ascii="Calibri" w:hAnsi="Calibri" w:cs="Calibri"/>
          <w:color w:val="000000"/>
        </w:rPr>
      </w:pPr>
    </w:p>
    <w:p w14:paraId="7E7F62C9" w14:textId="4CE5770E" w:rsidR="00E95916" w:rsidRPr="009F162A" w:rsidRDefault="009F162A" w:rsidP="009F162A">
      <w:pPr>
        <w:pBdr>
          <w:top w:val="single" w:sz="4" w:space="1" w:color="auto"/>
          <w:bottom w:val="single" w:sz="4" w:space="1" w:color="auto"/>
        </w:pBdr>
        <w:spacing w:beforeLines="80" w:before="192" w:afterLines="80" w:after="192" w:line="240" w:lineRule="auto"/>
        <w:contextualSpacing/>
        <w:rPr>
          <w:rFonts w:ascii="Calibri" w:hAnsi="Calibri" w:cs="Calibri"/>
          <w:b/>
          <w:color w:val="000000"/>
        </w:rPr>
      </w:pPr>
      <w:r w:rsidRPr="009F162A">
        <w:rPr>
          <w:rFonts w:ascii="Calibri" w:hAnsi="Calibri" w:cs="Calibri"/>
          <w:b/>
          <w:color w:val="000000"/>
        </w:rPr>
        <w:t>10/12</w:t>
      </w:r>
      <w:r w:rsidRPr="009F162A">
        <w:rPr>
          <w:rFonts w:ascii="Calibri" w:hAnsi="Calibri" w:cs="Calibri"/>
          <w:b/>
          <w:color w:val="000000"/>
        </w:rPr>
        <w:tab/>
      </w:r>
      <w:r w:rsidR="00E95916" w:rsidRPr="009F162A">
        <w:rPr>
          <w:rFonts w:ascii="Calibri" w:hAnsi="Calibri" w:cs="Calibri"/>
          <w:b/>
          <w:color w:val="000000"/>
        </w:rPr>
        <w:t>Week 8 – Authoritarianism</w:t>
      </w:r>
    </w:p>
    <w:p w14:paraId="604EAB23" w14:textId="77777777" w:rsidR="00E95916" w:rsidRPr="00073E4B" w:rsidRDefault="00E95916" w:rsidP="00E95916">
      <w:pPr>
        <w:pStyle w:val="ListParagraph"/>
        <w:widowControl w:val="0"/>
        <w:numPr>
          <w:ilvl w:val="0"/>
          <w:numId w:val="24"/>
        </w:numPr>
        <w:autoSpaceDE w:val="0"/>
        <w:autoSpaceDN w:val="0"/>
        <w:adjustRightInd w:val="0"/>
        <w:spacing w:after="0"/>
        <w:rPr>
          <w:rFonts w:ascii="Calibri" w:hAnsi="Calibri" w:cs="Calibri"/>
          <w:noProof/>
        </w:rPr>
      </w:pPr>
      <w:r w:rsidRPr="00073E4B">
        <w:rPr>
          <w:rFonts w:ascii="Calibri" w:hAnsi="Calibri" w:cs="Calibri"/>
          <w:noProof/>
        </w:rPr>
        <w:t xml:space="preserve">Duckitt, John. 1989. “Authoritarianism and Group Identification: A New View of an Old Construct.” </w:t>
      </w:r>
      <w:r w:rsidRPr="00073E4B">
        <w:rPr>
          <w:rFonts w:ascii="Calibri" w:hAnsi="Calibri" w:cs="Calibri"/>
          <w:i/>
          <w:iCs/>
          <w:noProof/>
        </w:rPr>
        <w:t>Political Psychology</w:t>
      </w:r>
      <w:r w:rsidRPr="00073E4B">
        <w:rPr>
          <w:rFonts w:ascii="Calibri" w:hAnsi="Calibri" w:cs="Calibri"/>
          <w:noProof/>
        </w:rPr>
        <w:t xml:space="preserve"> 10(1): 63. </w:t>
      </w:r>
    </w:p>
    <w:p w14:paraId="45084989" w14:textId="77777777" w:rsidR="00E95916" w:rsidRPr="00073E4B" w:rsidRDefault="00E95916" w:rsidP="00E95916">
      <w:pPr>
        <w:pStyle w:val="ListParagraph"/>
        <w:numPr>
          <w:ilvl w:val="0"/>
          <w:numId w:val="24"/>
        </w:numPr>
        <w:spacing w:beforeLines="80" w:before="192" w:afterLines="80" w:after="192" w:line="240" w:lineRule="auto"/>
        <w:rPr>
          <w:rFonts w:ascii="Calibri" w:hAnsi="Calibri" w:cs="Calibri"/>
          <w:color w:val="222222"/>
          <w:shd w:val="clear" w:color="auto" w:fill="FFFFFF"/>
        </w:rPr>
      </w:pPr>
      <w:r w:rsidRPr="00073E4B">
        <w:rPr>
          <w:rFonts w:ascii="Calibri" w:hAnsi="Calibri" w:cs="Calibri"/>
          <w:color w:val="222222"/>
          <w:shd w:val="clear" w:color="auto" w:fill="FFFFFF"/>
        </w:rPr>
        <w:t>Engelhardt, Andrew M., Stanley Feldman, and Marc J. Hetherington. 2021. "Advancing the measurement of authoritarianism." </w:t>
      </w:r>
      <w:r w:rsidRPr="00073E4B">
        <w:rPr>
          <w:rFonts w:ascii="Calibri" w:hAnsi="Calibri" w:cs="Calibri"/>
          <w:i/>
          <w:iCs/>
          <w:color w:val="222222"/>
          <w:shd w:val="clear" w:color="auto" w:fill="FFFFFF"/>
        </w:rPr>
        <w:t>Political Behavior</w:t>
      </w:r>
      <w:r w:rsidRPr="00073E4B">
        <w:rPr>
          <w:rFonts w:ascii="Calibri" w:hAnsi="Calibri" w:cs="Calibri"/>
          <w:color w:val="222222"/>
          <w:shd w:val="clear" w:color="auto" w:fill="FFFFFF"/>
        </w:rPr>
        <w:t>: 1-24.</w:t>
      </w:r>
    </w:p>
    <w:p w14:paraId="69F9F538" w14:textId="63729DEE" w:rsidR="00E95916" w:rsidRPr="00E77FCB" w:rsidRDefault="00E95916" w:rsidP="00E95916">
      <w:pPr>
        <w:pStyle w:val="ListParagraph"/>
        <w:numPr>
          <w:ilvl w:val="0"/>
          <w:numId w:val="24"/>
        </w:numPr>
        <w:spacing w:beforeLines="80" w:before="192" w:afterLines="80" w:after="192" w:line="240" w:lineRule="auto"/>
        <w:rPr>
          <w:rFonts w:ascii="Calibri" w:hAnsi="Calibri" w:cs="Calibri"/>
          <w:color w:val="000000"/>
        </w:rPr>
      </w:pPr>
      <w:r w:rsidRPr="00073E4B">
        <w:rPr>
          <w:rFonts w:ascii="Calibri" w:hAnsi="Calibri" w:cs="Calibri"/>
          <w:color w:val="222222"/>
          <w:shd w:val="clear" w:color="auto" w:fill="FFFFFF"/>
        </w:rPr>
        <w:t xml:space="preserve">Feldman, Stanley, and Karen Stenner. 1997. </w:t>
      </w:r>
      <w:r w:rsidR="009F162A">
        <w:rPr>
          <w:rFonts w:ascii="Calibri" w:hAnsi="Calibri" w:cs="Calibri"/>
          <w:color w:val="222222"/>
          <w:shd w:val="clear" w:color="auto" w:fill="FFFFFF"/>
        </w:rPr>
        <w:t xml:space="preserve">"Perceived threat and </w:t>
      </w:r>
      <w:r w:rsidRPr="00073E4B">
        <w:rPr>
          <w:rFonts w:ascii="Calibri" w:hAnsi="Calibri" w:cs="Calibri"/>
          <w:color w:val="222222"/>
          <w:shd w:val="clear" w:color="auto" w:fill="FFFFFF"/>
        </w:rPr>
        <w:t>authoritarianism." </w:t>
      </w:r>
      <w:r w:rsidRPr="00073E4B">
        <w:rPr>
          <w:rFonts w:ascii="Calibri" w:hAnsi="Calibri" w:cs="Calibri"/>
          <w:i/>
          <w:iCs/>
          <w:color w:val="222222"/>
          <w:shd w:val="clear" w:color="auto" w:fill="FFFFFF"/>
        </w:rPr>
        <w:t>Political Psychology</w:t>
      </w:r>
      <w:r w:rsidRPr="00073E4B">
        <w:rPr>
          <w:rFonts w:ascii="Calibri" w:hAnsi="Calibri" w:cs="Calibri"/>
          <w:color w:val="222222"/>
          <w:shd w:val="clear" w:color="auto" w:fill="FFFFFF"/>
        </w:rPr>
        <w:t> 18(4), 741-770.</w:t>
      </w:r>
    </w:p>
    <w:p w14:paraId="3F21AF2B" w14:textId="1275D041" w:rsidR="00E77FCB" w:rsidRPr="00E77FCB" w:rsidRDefault="00E77FCB" w:rsidP="00E95916">
      <w:pPr>
        <w:pStyle w:val="ListParagraph"/>
        <w:numPr>
          <w:ilvl w:val="0"/>
          <w:numId w:val="24"/>
        </w:numPr>
        <w:spacing w:beforeLines="80" w:before="192" w:afterLines="80" w:after="192" w:line="240" w:lineRule="auto"/>
        <w:rPr>
          <w:rFonts w:cstheme="minorHAnsi"/>
          <w:color w:val="000000"/>
        </w:rPr>
      </w:pPr>
      <w:proofErr w:type="spellStart"/>
      <w:r w:rsidRPr="00E77FCB">
        <w:rPr>
          <w:rFonts w:cstheme="minorHAnsi"/>
          <w:color w:val="222222"/>
          <w:shd w:val="clear" w:color="auto" w:fill="FFFFFF"/>
        </w:rPr>
        <w:t>Passini</w:t>
      </w:r>
      <w:proofErr w:type="spellEnd"/>
      <w:r w:rsidRPr="00E77FCB">
        <w:rPr>
          <w:rFonts w:cstheme="minorHAnsi"/>
          <w:color w:val="222222"/>
          <w:shd w:val="clear" w:color="auto" w:fill="FFFFFF"/>
        </w:rPr>
        <w:t xml:space="preserve">, Stefano, and </w:t>
      </w:r>
      <w:proofErr w:type="spellStart"/>
      <w:r w:rsidRPr="00E77FCB">
        <w:rPr>
          <w:rFonts w:cstheme="minorHAnsi"/>
          <w:color w:val="222222"/>
          <w:shd w:val="clear" w:color="auto" w:fill="FFFFFF"/>
        </w:rPr>
        <w:t>Davide</w:t>
      </w:r>
      <w:proofErr w:type="spellEnd"/>
      <w:r w:rsidRPr="00E77FCB">
        <w:rPr>
          <w:rFonts w:cstheme="minorHAnsi"/>
          <w:color w:val="222222"/>
          <w:shd w:val="clear" w:color="auto" w:fill="FFFFFF"/>
        </w:rPr>
        <w:t xml:space="preserve"> </w:t>
      </w:r>
      <w:proofErr w:type="spellStart"/>
      <w:r w:rsidRPr="00E77FCB">
        <w:rPr>
          <w:rFonts w:cstheme="minorHAnsi"/>
          <w:color w:val="222222"/>
          <w:shd w:val="clear" w:color="auto" w:fill="FFFFFF"/>
        </w:rPr>
        <w:t>Morselli</w:t>
      </w:r>
      <w:proofErr w:type="spellEnd"/>
      <w:r w:rsidRPr="00E77FCB">
        <w:rPr>
          <w:rFonts w:cstheme="minorHAnsi"/>
          <w:color w:val="222222"/>
          <w:shd w:val="clear" w:color="auto" w:fill="FFFFFF"/>
        </w:rPr>
        <w:t xml:space="preserve">. </w:t>
      </w:r>
      <w:r>
        <w:rPr>
          <w:rFonts w:cstheme="minorHAnsi"/>
          <w:color w:val="222222"/>
          <w:shd w:val="clear" w:color="auto" w:fill="FFFFFF"/>
        </w:rPr>
        <w:t xml:space="preserve">2010. </w:t>
      </w:r>
      <w:r w:rsidRPr="00E77FCB">
        <w:rPr>
          <w:rFonts w:cstheme="minorHAnsi"/>
          <w:color w:val="222222"/>
          <w:shd w:val="clear" w:color="auto" w:fill="FFFFFF"/>
        </w:rPr>
        <w:t>"Disobeying an illegitimate request in a democratic or authoritarian system." </w:t>
      </w:r>
      <w:r w:rsidRPr="00E77FCB">
        <w:rPr>
          <w:rFonts w:cstheme="minorHAnsi"/>
          <w:i/>
          <w:iCs/>
          <w:color w:val="222222"/>
          <w:shd w:val="clear" w:color="auto" w:fill="FFFFFF"/>
        </w:rPr>
        <w:t>Political Psychology</w:t>
      </w:r>
      <w:r w:rsidRPr="00E77FCB">
        <w:rPr>
          <w:rFonts w:cstheme="minorHAnsi"/>
          <w:color w:val="222222"/>
          <w:shd w:val="clear" w:color="auto" w:fill="FFFFFF"/>
        </w:rPr>
        <w:t> 31</w:t>
      </w:r>
      <w:r>
        <w:rPr>
          <w:rFonts w:cstheme="minorHAnsi"/>
          <w:color w:val="222222"/>
          <w:shd w:val="clear" w:color="auto" w:fill="FFFFFF"/>
        </w:rPr>
        <w:t xml:space="preserve">(3), </w:t>
      </w:r>
      <w:r w:rsidRPr="00E77FCB">
        <w:rPr>
          <w:rFonts w:cstheme="minorHAnsi"/>
          <w:color w:val="222222"/>
          <w:shd w:val="clear" w:color="auto" w:fill="FFFFFF"/>
        </w:rPr>
        <w:t>341-355.</w:t>
      </w:r>
    </w:p>
    <w:p w14:paraId="34DBFAEE" w14:textId="01F1BA81" w:rsidR="00A51878" w:rsidRDefault="00A51878" w:rsidP="003560D0">
      <w:pPr>
        <w:spacing w:beforeLines="80" w:before="192" w:afterLines="80" w:after="192" w:line="240" w:lineRule="auto"/>
        <w:rPr>
          <w:rFonts w:ascii="Calibri" w:hAnsi="Calibri" w:cs="Calibri"/>
          <w:color w:val="000000"/>
        </w:rPr>
      </w:pPr>
      <w:r>
        <w:rPr>
          <w:rFonts w:ascii="Calibri" w:hAnsi="Calibri" w:cs="Calibri"/>
          <w:color w:val="000000"/>
        </w:rPr>
        <w:t>Helpful, recommended</w:t>
      </w:r>
      <w:r w:rsidR="003560D0" w:rsidRPr="003560D0">
        <w:rPr>
          <w:rFonts w:ascii="Calibri" w:hAnsi="Calibri" w:cs="Calibri"/>
          <w:color w:val="000000"/>
        </w:rPr>
        <w:t xml:space="preserve"> review article</w:t>
      </w:r>
      <w:r>
        <w:rPr>
          <w:rFonts w:ascii="Calibri" w:hAnsi="Calibri" w:cs="Calibri"/>
          <w:color w:val="000000"/>
        </w:rPr>
        <w:t>s</w:t>
      </w:r>
      <w:r w:rsidR="003560D0" w:rsidRPr="003560D0">
        <w:rPr>
          <w:rFonts w:ascii="Calibri" w:hAnsi="Calibri" w:cs="Calibri"/>
          <w:color w:val="000000"/>
        </w:rPr>
        <w:t xml:space="preserve">: </w:t>
      </w:r>
    </w:p>
    <w:p w14:paraId="1B000DA6" w14:textId="12345257" w:rsidR="003560D0" w:rsidRDefault="003560D0" w:rsidP="00A51878">
      <w:pPr>
        <w:pStyle w:val="ListParagraph"/>
        <w:numPr>
          <w:ilvl w:val="0"/>
          <w:numId w:val="33"/>
        </w:numPr>
        <w:spacing w:beforeLines="80" w:before="192" w:afterLines="80" w:after="192" w:line="240" w:lineRule="auto"/>
        <w:rPr>
          <w:rFonts w:ascii="Calibri" w:hAnsi="Calibri" w:cs="Calibri"/>
          <w:color w:val="222222"/>
          <w:shd w:val="clear" w:color="auto" w:fill="FFFFFF"/>
        </w:rPr>
      </w:pPr>
      <w:r w:rsidRPr="00A51878">
        <w:rPr>
          <w:rFonts w:ascii="Calibri" w:hAnsi="Calibri" w:cs="Calibri"/>
          <w:color w:val="222222"/>
          <w:shd w:val="clear" w:color="auto" w:fill="FFFFFF"/>
        </w:rPr>
        <w:t xml:space="preserve">Feldman, Stanley, Vittorio </w:t>
      </w:r>
      <w:proofErr w:type="spellStart"/>
      <w:r w:rsidRPr="00A51878">
        <w:rPr>
          <w:rFonts w:ascii="Calibri" w:hAnsi="Calibri" w:cs="Calibri"/>
          <w:color w:val="222222"/>
          <w:shd w:val="clear" w:color="auto" w:fill="FFFFFF"/>
        </w:rPr>
        <w:t>Mérola</w:t>
      </w:r>
      <w:proofErr w:type="spellEnd"/>
      <w:r w:rsidRPr="00A51878">
        <w:rPr>
          <w:rFonts w:ascii="Calibri" w:hAnsi="Calibri" w:cs="Calibri"/>
          <w:color w:val="222222"/>
          <w:shd w:val="clear" w:color="auto" w:fill="FFFFFF"/>
        </w:rPr>
        <w:t xml:space="preserve">, and Justin </w:t>
      </w:r>
      <w:proofErr w:type="spellStart"/>
      <w:r w:rsidRPr="00A51878">
        <w:rPr>
          <w:rFonts w:ascii="Calibri" w:hAnsi="Calibri" w:cs="Calibri"/>
          <w:color w:val="222222"/>
          <w:shd w:val="clear" w:color="auto" w:fill="FFFFFF"/>
        </w:rPr>
        <w:t>Dollman</w:t>
      </w:r>
      <w:proofErr w:type="spellEnd"/>
      <w:r w:rsidRPr="00A51878">
        <w:rPr>
          <w:rFonts w:ascii="Calibri" w:hAnsi="Calibri" w:cs="Calibri"/>
          <w:color w:val="222222"/>
          <w:shd w:val="clear" w:color="auto" w:fill="FFFFFF"/>
        </w:rPr>
        <w:t>. 2021. "The Psychology of Authoritarianism and Support for Illiberal Policies and Parties." In </w:t>
      </w:r>
      <w:r w:rsidRPr="00A51878">
        <w:rPr>
          <w:rFonts w:ascii="Calibri" w:hAnsi="Calibri" w:cs="Calibri"/>
          <w:i/>
          <w:iCs/>
          <w:color w:val="222222"/>
          <w:shd w:val="clear" w:color="auto" w:fill="FFFFFF"/>
        </w:rPr>
        <w:t>Routledge Handbook of Illiberalism</w:t>
      </w:r>
      <w:r w:rsidRPr="00A51878">
        <w:rPr>
          <w:rFonts w:ascii="Calibri" w:hAnsi="Calibri" w:cs="Calibri"/>
          <w:color w:val="222222"/>
          <w:shd w:val="clear" w:color="auto" w:fill="FFFFFF"/>
        </w:rPr>
        <w:t>, 635-654. Routledge.</w:t>
      </w:r>
    </w:p>
    <w:p w14:paraId="7C47976A" w14:textId="66C7F0C3" w:rsidR="00A51878" w:rsidRDefault="00A51878" w:rsidP="00A51878">
      <w:pPr>
        <w:pStyle w:val="ListParagraph"/>
        <w:numPr>
          <w:ilvl w:val="0"/>
          <w:numId w:val="33"/>
        </w:numPr>
        <w:spacing w:beforeLines="80" w:before="192" w:afterLines="80" w:after="192" w:line="240" w:lineRule="auto"/>
        <w:rPr>
          <w:rFonts w:ascii="Calibri" w:hAnsi="Calibri" w:cs="Calibri"/>
          <w:color w:val="222222"/>
          <w:shd w:val="clear" w:color="auto" w:fill="FFFFFF"/>
        </w:rPr>
      </w:pPr>
      <w:r w:rsidRPr="00A51878">
        <w:rPr>
          <w:rFonts w:ascii="Calibri" w:hAnsi="Calibri" w:cs="Calibri"/>
          <w:color w:val="222222"/>
          <w:shd w:val="clear" w:color="auto" w:fill="FFFFFF"/>
        </w:rPr>
        <w:t xml:space="preserve">Parker, Christopher Sebastian, and Christopher C. </w:t>
      </w:r>
      <w:proofErr w:type="spellStart"/>
      <w:r w:rsidRPr="00A51878">
        <w:rPr>
          <w:rFonts w:ascii="Calibri" w:hAnsi="Calibri" w:cs="Calibri"/>
          <w:color w:val="222222"/>
          <w:shd w:val="clear" w:color="auto" w:fill="FFFFFF"/>
        </w:rPr>
        <w:t>Towler</w:t>
      </w:r>
      <w:proofErr w:type="spellEnd"/>
      <w:r w:rsidRPr="00A51878">
        <w:rPr>
          <w:rFonts w:ascii="Calibri" w:hAnsi="Calibri" w:cs="Calibri"/>
          <w:color w:val="222222"/>
          <w:shd w:val="clear" w:color="auto" w:fill="FFFFFF"/>
        </w:rPr>
        <w:t xml:space="preserve">. </w:t>
      </w:r>
      <w:r>
        <w:rPr>
          <w:rFonts w:ascii="Calibri" w:hAnsi="Calibri" w:cs="Calibri"/>
          <w:color w:val="222222"/>
          <w:shd w:val="clear" w:color="auto" w:fill="FFFFFF"/>
        </w:rPr>
        <w:t xml:space="preserve">2019. </w:t>
      </w:r>
      <w:r w:rsidRPr="00A51878">
        <w:rPr>
          <w:rFonts w:ascii="Calibri" w:hAnsi="Calibri" w:cs="Calibri"/>
          <w:color w:val="222222"/>
          <w:shd w:val="clear" w:color="auto" w:fill="FFFFFF"/>
        </w:rPr>
        <w:t xml:space="preserve">"Race and authoritarianism in American politics." Annual </w:t>
      </w:r>
      <w:r>
        <w:rPr>
          <w:rFonts w:ascii="Calibri" w:hAnsi="Calibri" w:cs="Calibri"/>
          <w:color w:val="222222"/>
          <w:shd w:val="clear" w:color="auto" w:fill="FFFFFF"/>
        </w:rPr>
        <w:t xml:space="preserve">Review of Political Science, </w:t>
      </w:r>
      <w:r w:rsidRPr="00A51878">
        <w:rPr>
          <w:rFonts w:ascii="Calibri" w:hAnsi="Calibri" w:cs="Calibri"/>
          <w:color w:val="222222"/>
          <w:shd w:val="clear" w:color="auto" w:fill="FFFFFF"/>
        </w:rPr>
        <w:t>22</w:t>
      </w:r>
      <w:r>
        <w:rPr>
          <w:rFonts w:ascii="Calibri" w:hAnsi="Calibri" w:cs="Calibri"/>
          <w:color w:val="222222"/>
          <w:shd w:val="clear" w:color="auto" w:fill="FFFFFF"/>
        </w:rPr>
        <w:t>,</w:t>
      </w:r>
      <w:r w:rsidRPr="00A51878">
        <w:rPr>
          <w:rFonts w:ascii="Calibri" w:hAnsi="Calibri" w:cs="Calibri"/>
          <w:color w:val="222222"/>
          <w:shd w:val="clear" w:color="auto" w:fill="FFFFFF"/>
        </w:rPr>
        <w:t xml:space="preserve"> 503-519.</w:t>
      </w:r>
    </w:p>
    <w:p w14:paraId="1F6C60CD" w14:textId="77777777" w:rsidR="000277B5" w:rsidRPr="00A51878" w:rsidRDefault="000277B5" w:rsidP="000277B5">
      <w:pPr>
        <w:pStyle w:val="ListParagraph"/>
        <w:spacing w:beforeLines="80" w:before="192" w:afterLines="80" w:after="192" w:line="240" w:lineRule="auto"/>
        <w:rPr>
          <w:rFonts w:ascii="Calibri" w:hAnsi="Calibri" w:cs="Calibri"/>
          <w:color w:val="222222"/>
          <w:shd w:val="clear" w:color="auto" w:fill="FFFFFF"/>
        </w:rPr>
      </w:pPr>
    </w:p>
    <w:p w14:paraId="573759C1" w14:textId="5EDCB1C0" w:rsidR="00DC5037" w:rsidRPr="009F162A" w:rsidRDefault="009F162A" w:rsidP="009F162A">
      <w:pPr>
        <w:pBdr>
          <w:top w:val="single" w:sz="4" w:space="1" w:color="auto"/>
          <w:bottom w:val="single" w:sz="4" w:space="1" w:color="auto"/>
        </w:pBdr>
        <w:spacing w:beforeLines="80" w:before="192" w:afterLines="80" w:after="192" w:line="240" w:lineRule="auto"/>
        <w:contextualSpacing/>
        <w:rPr>
          <w:rFonts w:ascii="Calibri" w:hAnsi="Calibri" w:cs="Calibri"/>
          <w:b/>
          <w:color w:val="000000"/>
        </w:rPr>
      </w:pPr>
      <w:r>
        <w:rPr>
          <w:rFonts w:ascii="Calibri" w:hAnsi="Calibri" w:cs="Calibri"/>
          <w:b/>
          <w:color w:val="000000"/>
        </w:rPr>
        <w:t>10/19</w:t>
      </w:r>
      <w:r>
        <w:rPr>
          <w:rFonts w:ascii="Calibri" w:hAnsi="Calibri" w:cs="Calibri"/>
          <w:b/>
          <w:color w:val="000000"/>
        </w:rPr>
        <w:tab/>
      </w:r>
      <w:r w:rsidR="00DC5037" w:rsidRPr="009F162A">
        <w:rPr>
          <w:rFonts w:ascii="Calibri" w:hAnsi="Calibri" w:cs="Calibri"/>
          <w:b/>
          <w:color w:val="000000"/>
        </w:rPr>
        <w:t xml:space="preserve">Week </w:t>
      </w:r>
      <w:r w:rsidR="006A3446" w:rsidRPr="009F162A">
        <w:rPr>
          <w:rFonts w:ascii="Calibri" w:hAnsi="Calibri" w:cs="Calibri"/>
          <w:b/>
          <w:color w:val="000000"/>
        </w:rPr>
        <w:t xml:space="preserve">9 </w:t>
      </w:r>
      <w:r w:rsidR="00E92F56" w:rsidRPr="009F162A">
        <w:rPr>
          <w:rFonts w:ascii="Calibri" w:hAnsi="Calibri" w:cs="Calibri"/>
          <w:b/>
          <w:color w:val="000000"/>
        </w:rPr>
        <w:t xml:space="preserve">– </w:t>
      </w:r>
      <w:r w:rsidR="00A51878">
        <w:rPr>
          <w:rFonts w:ascii="Calibri" w:hAnsi="Calibri" w:cs="Calibri"/>
          <w:b/>
          <w:color w:val="000000"/>
        </w:rPr>
        <w:t>W</w:t>
      </w:r>
      <w:r w:rsidR="00AC0EEF" w:rsidRPr="009F162A">
        <w:rPr>
          <w:rFonts w:ascii="Calibri" w:hAnsi="Calibri" w:cs="Calibri"/>
          <w:b/>
          <w:color w:val="000000"/>
        </w:rPr>
        <w:t xml:space="preserve">riting </w:t>
      </w:r>
      <w:r w:rsidR="00A51878">
        <w:rPr>
          <w:rFonts w:ascii="Calibri" w:hAnsi="Calibri" w:cs="Calibri"/>
          <w:b/>
          <w:color w:val="000000"/>
        </w:rPr>
        <w:t>break</w:t>
      </w:r>
      <w:r w:rsidR="00055711" w:rsidRPr="009F162A">
        <w:rPr>
          <w:rFonts w:ascii="Calibri" w:hAnsi="Calibri" w:cs="Calibri"/>
          <w:b/>
          <w:color w:val="000000"/>
        </w:rPr>
        <w:t xml:space="preserve"> </w:t>
      </w:r>
      <w:r w:rsidR="0091166E" w:rsidRPr="009F162A">
        <w:rPr>
          <w:rFonts w:ascii="Calibri" w:hAnsi="Calibri" w:cs="Calibri"/>
          <w:b/>
          <w:color w:val="000000"/>
        </w:rPr>
        <w:t xml:space="preserve"> </w:t>
      </w:r>
    </w:p>
    <w:p w14:paraId="1BBDA32A" w14:textId="0E662FD2" w:rsidR="00B75582" w:rsidRDefault="00B75582" w:rsidP="00C91E91">
      <w:pPr>
        <w:spacing w:beforeLines="80" w:before="192" w:afterLines="80" w:after="192" w:line="240" w:lineRule="auto"/>
        <w:contextualSpacing/>
        <w:rPr>
          <w:rFonts w:ascii="Calibri" w:hAnsi="Calibri" w:cs="Calibri"/>
          <w:color w:val="000000"/>
        </w:rPr>
      </w:pPr>
    </w:p>
    <w:p w14:paraId="550DEF26" w14:textId="77777777" w:rsidR="00A51878" w:rsidRDefault="00A51878" w:rsidP="00C91E91">
      <w:pPr>
        <w:spacing w:beforeLines="80" w:before="192" w:afterLines="80" w:after="192" w:line="240" w:lineRule="auto"/>
        <w:contextualSpacing/>
        <w:rPr>
          <w:rFonts w:ascii="Calibri" w:hAnsi="Calibri" w:cs="Calibri"/>
          <w:color w:val="000000"/>
        </w:rPr>
      </w:pPr>
      <w:r>
        <w:rPr>
          <w:rFonts w:ascii="Calibri" w:hAnsi="Calibri" w:cs="Calibri"/>
          <w:color w:val="000000"/>
        </w:rPr>
        <w:t>No Class</w:t>
      </w:r>
    </w:p>
    <w:p w14:paraId="6FB451F3" w14:textId="77777777" w:rsidR="00A51878" w:rsidRDefault="00A51878" w:rsidP="00C91E91">
      <w:pPr>
        <w:spacing w:beforeLines="80" w:before="192" w:afterLines="80" w:after="192" w:line="240" w:lineRule="auto"/>
        <w:contextualSpacing/>
        <w:rPr>
          <w:rFonts w:ascii="Calibri" w:hAnsi="Calibri" w:cs="Calibri"/>
          <w:color w:val="000000"/>
        </w:rPr>
      </w:pPr>
    </w:p>
    <w:p w14:paraId="014538C6" w14:textId="6821B1F1" w:rsidR="009F162A" w:rsidRDefault="009F162A" w:rsidP="00C91E91">
      <w:pPr>
        <w:spacing w:beforeLines="80" w:before="192" w:afterLines="80" w:after="192" w:line="240" w:lineRule="auto"/>
        <w:contextualSpacing/>
        <w:rPr>
          <w:rFonts w:ascii="Calibri" w:hAnsi="Calibri" w:cs="Calibri"/>
          <w:color w:val="000000"/>
        </w:rPr>
      </w:pPr>
      <w:r>
        <w:rPr>
          <w:rFonts w:ascii="Calibri" w:hAnsi="Calibri" w:cs="Calibri"/>
          <w:color w:val="000000"/>
        </w:rPr>
        <w:t xml:space="preserve">You should use the break to commit to writing and working on your experimental design paper. </w:t>
      </w:r>
    </w:p>
    <w:p w14:paraId="50CB9DAB" w14:textId="77777777" w:rsidR="009F162A" w:rsidRPr="00073E4B" w:rsidRDefault="009F162A" w:rsidP="00C91E91">
      <w:pPr>
        <w:spacing w:beforeLines="80" w:before="192" w:afterLines="80" w:after="192" w:line="240" w:lineRule="auto"/>
        <w:contextualSpacing/>
        <w:rPr>
          <w:rFonts w:ascii="Calibri" w:hAnsi="Calibri" w:cs="Calibri"/>
          <w:color w:val="000000"/>
        </w:rPr>
      </w:pPr>
    </w:p>
    <w:p w14:paraId="0B03129B" w14:textId="65DC3A89" w:rsidR="00305EEF" w:rsidRPr="009F162A" w:rsidRDefault="009F162A" w:rsidP="009F162A">
      <w:pPr>
        <w:pBdr>
          <w:top w:val="single" w:sz="4" w:space="1" w:color="auto"/>
          <w:bottom w:val="single" w:sz="4" w:space="1" w:color="auto"/>
        </w:pBdr>
        <w:spacing w:beforeLines="80" w:before="192" w:afterLines="80" w:after="192" w:line="240" w:lineRule="auto"/>
        <w:contextualSpacing/>
        <w:rPr>
          <w:rFonts w:ascii="Calibri" w:hAnsi="Calibri" w:cs="Calibri"/>
          <w:b/>
          <w:color w:val="000000"/>
        </w:rPr>
      </w:pPr>
      <w:r w:rsidRPr="009F162A">
        <w:rPr>
          <w:rFonts w:ascii="Calibri" w:hAnsi="Calibri" w:cs="Calibri"/>
          <w:b/>
          <w:color w:val="000000"/>
        </w:rPr>
        <w:lastRenderedPageBreak/>
        <w:t>10/26</w:t>
      </w:r>
      <w:r w:rsidRPr="009F162A">
        <w:rPr>
          <w:rFonts w:ascii="Calibri" w:hAnsi="Calibri" w:cs="Calibri"/>
          <w:b/>
          <w:color w:val="000000"/>
        </w:rPr>
        <w:tab/>
      </w:r>
      <w:r w:rsidR="006A3446" w:rsidRPr="009F162A">
        <w:rPr>
          <w:rFonts w:ascii="Calibri" w:hAnsi="Calibri" w:cs="Calibri"/>
          <w:b/>
          <w:color w:val="000000"/>
        </w:rPr>
        <w:t>Week 10 –</w:t>
      </w:r>
      <w:r w:rsidR="00E95916" w:rsidRPr="009F162A">
        <w:rPr>
          <w:rFonts w:ascii="Calibri" w:hAnsi="Calibri" w:cs="Calibri"/>
          <w:b/>
          <w:color w:val="000000"/>
        </w:rPr>
        <w:t xml:space="preserve"> </w:t>
      </w:r>
      <w:r w:rsidRPr="009F162A">
        <w:rPr>
          <w:rFonts w:ascii="Calibri" w:hAnsi="Calibri" w:cs="Calibri"/>
          <w:b/>
          <w:color w:val="000000"/>
        </w:rPr>
        <w:t>I</w:t>
      </w:r>
      <w:r w:rsidR="00305EEF" w:rsidRPr="009F162A">
        <w:rPr>
          <w:rFonts w:ascii="Calibri" w:hAnsi="Calibri" w:cs="Calibri"/>
          <w:b/>
          <w:color w:val="000000"/>
        </w:rPr>
        <w:t xml:space="preserve">ntergroup </w:t>
      </w:r>
      <w:r w:rsidR="00810536" w:rsidRPr="009F162A">
        <w:rPr>
          <w:rFonts w:ascii="Calibri" w:hAnsi="Calibri" w:cs="Calibri"/>
          <w:b/>
          <w:color w:val="000000"/>
        </w:rPr>
        <w:t>paradigm</w:t>
      </w:r>
    </w:p>
    <w:p w14:paraId="65A547BF" w14:textId="77777777" w:rsidR="00EA2398" w:rsidRPr="003560D0" w:rsidRDefault="00E27796" w:rsidP="003560D0">
      <w:pPr>
        <w:pStyle w:val="ListParagraph"/>
        <w:numPr>
          <w:ilvl w:val="0"/>
          <w:numId w:val="31"/>
        </w:numPr>
        <w:spacing w:beforeLines="80" w:before="192" w:afterLines="80" w:after="192" w:line="240" w:lineRule="auto"/>
        <w:rPr>
          <w:rFonts w:ascii="Calibri" w:hAnsi="Calibri" w:cs="Calibri"/>
        </w:rPr>
      </w:pPr>
      <w:r w:rsidRPr="003560D0">
        <w:rPr>
          <w:rFonts w:ascii="Calibri" w:hAnsi="Calibri" w:cs="Calibri"/>
        </w:rPr>
        <w:t>Brewer, Marilynn B. "Social identity, distinctiveness, and in-group homogeneity." Social cogniti</w:t>
      </w:r>
      <w:r w:rsidR="00EA2398" w:rsidRPr="003560D0">
        <w:rPr>
          <w:rFonts w:ascii="Calibri" w:hAnsi="Calibri" w:cs="Calibri"/>
        </w:rPr>
        <w:t>on 11, no. 1 (1993): 150-164.</w:t>
      </w:r>
    </w:p>
    <w:p w14:paraId="1386201D" w14:textId="355A3471" w:rsidR="00E27796" w:rsidRPr="003560D0" w:rsidRDefault="00E27796" w:rsidP="003560D0">
      <w:pPr>
        <w:pStyle w:val="ListParagraph"/>
        <w:numPr>
          <w:ilvl w:val="0"/>
          <w:numId w:val="31"/>
        </w:numPr>
        <w:spacing w:beforeLines="80" w:before="192" w:afterLines="80" w:after="192" w:line="240" w:lineRule="auto"/>
        <w:rPr>
          <w:rFonts w:ascii="Calibri" w:hAnsi="Calibri" w:cs="Calibri"/>
        </w:rPr>
      </w:pPr>
      <w:r w:rsidRPr="003560D0">
        <w:rPr>
          <w:rFonts w:ascii="Calibri" w:hAnsi="Calibri" w:cs="Calibri"/>
        </w:rPr>
        <w:t>Greene, Steven. "Understanding party identification: A social identity approach." Political Psychology 20, no. 2 (1999): 393-403.</w:t>
      </w:r>
    </w:p>
    <w:p w14:paraId="6DAA3DB4" w14:textId="410DDAE9" w:rsidR="00E27796" w:rsidRDefault="00E27796" w:rsidP="003560D0">
      <w:pPr>
        <w:pStyle w:val="ListParagraph"/>
        <w:numPr>
          <w:ilvl w:val="0"/>
          <w:numId w:val="31"/>
        </w:numPr>
        <w:spacing w:beforeLines="80" w:before="192" w:afterLines="80" w:after="192" w:line="240" w:lineRule="auto"/>
        <w:rPr>
          <w:rFonts w:ascii="Calibri" w:hAnsi="Calibri" w:cs="Calibri"/>
        </w:rPr>
      </w:pPr>
      <w:r w:rsidRPr="003560D0">
        <w:rPr>
          <w:rFonts w:ascii="Calibri" w:hAnsi="Calibri" w:cs="Calibri"/>
        </w:rPr>
        <w:t>Brewer, Marilynn B. "The psychology of prejudice: Ingroup love and outgroup hate</w:t>
      </w:r>
      <w:proofErr w:type="gramStart"/>
      <w:r w:rsidRPr="003560D0">
        <w:rPr>
          <w:rFonts w:ascii="Calibri" w:hAnsi="Calibri" w:cs="Calibri"/>
        </w:rPr>
        <w:t>?.</w:t>
      </w:r>
      <w:proofErr w:type="gramEnd"/>
      <w:r w:rsidRPr="003560D0">
        <w:rPr>
          <w:rFonts w:ascii="Calibri" w:hAnsi="Calibri" w:cs="Calibri"/>
        </w:rPr>
        <w:t>" Journal of social issues 55, no. 3 (1999): 429-444</w:t>
      </w:r>
    </w:p>
    <w:p w14:paraId="54F43BC3" w14:textId="43EF018F" w:rsidR="00490984" w:rsidRPr="00490984" w:rsidRDefault="00490984" w:rsidP="00490984">
      <w:pPr>
        <w:pStyle w:val="ListParagraph"/>
        <w:numPr>
          <w:ilvl w:val="0"/>
          <w:numId w:val="31"/>
        </w:numPr>
        <w:spacing w:beforeLines="80" w:before="192" w:afterLines="80" w:after="192" w:line="240" w:lineRule="auto"/>
        <w:rPr>
          <w:rFonts w:ascii="Calibri" w:hAnsi="Calibri" w:cs="Calibri"/>
        </w:rPr>
      </w:pPr>
      <w:r w:rsidRPr="00490984">
        <w:rPr>
          <w:rFonts w:cstheme="minorHAnsi"/>
          <w:color w:val="222222"/>
          <w:shd w:val="clear" w:color="auto" w:fill="FFFFFF"/>
        </w:rPr>
        <w:t>Bond, Robert M., Hillary C. Shulman, and Michael Gilbert. 2018. "Does having a political discussion help or hurt intergroup perceptions? Drawing guidance from social identity theory and the contact hypothesis." </w:t>
      </w:r>
      <w:r w:rsidRPr="00490984">
        <w:rPr>
          <w:rFonts w:cstheme="minorHAnsi"/>
          <w:i/>
          <w:iCs/>
          <w:color w:val="222222"/>
          <w:shd w:val="clear" w:color="auto" w:fill="FFFFFF"/>
        </w:rPr>
        <w:t>International Journal of Communication</w:t>
      </w:r>
      <w:r>
        <w:rPr>
          <w:rFonts w:cstheme="minorHAnsi"/>
          <w:color w:val="222222"/>
          <w:shd w:val="clear" w:color="auto" w:fill="FFFFFF"/>
        </w:rPr>
        <w:t> 12, 4332-4352.</w:t>
      </w:r>
    </w:p>
    <w:p w14:paraId="0AA02127" w14:textId="27CBEA9C" w:rsidR="00490984" w:rsidRPr="00490984" w:rsidRDefault="00A51878" w:rsidP="00490984">
      <w:pPr>
        <w:spacing w:beforeLines="80" w:before="192" w:afterLines="80" w:after="192" w:line="240" w:lineRule="auto"/>
        <w:rPr>
          <w:rFonts w:ascii="Calibri" w:hAnsi="Calibri" w:cs="Calibri"/>
        </w:rPr>
      </w:pPr>
      <w:r w:rsidRPr="00490984">
        <w:rPr>
          <w:rFonts w:ascii="Calibri" w:hAnsi="Calibri" w:cs="Calibri"/>
        </w:rPr>
        <w:t>Helpful, recommended</w:t>
      </w:r>
      <w:r w:rsidR="003560D0" w:rsidRPr="00490984">
        <w:rPr>
          <w:rFonts w:ascii="Calibri" w:hAnsi="Calibri" w:cs="Calibri"/>
        </w:rPr>
        <w:t xml:space="preserve"> review article</w:t>
      </w:r>
      <w:r w:rsidR="000277B5" w:rsidRPr="00490984">
        <w:rPr>
          <w:rFonts w:ascii="Calibri" w:hAnsi="Calibri" w:cs="Calibri"/>
        </w:rPr>
        <w:t>s</w:t>
      </w:r>
      <w:r w:rsidR="003560D0" w:rsidRPr="00490984">
        <w:rPr>
          <w:rFonts w:ascii="Calibri" w:hAnsi="Calibri" w:cs="Calibri"/>
        </w:rPr>
        <w:t xml:space="preserve">: </w:t>
      </w:r>
    </w:p>
    <w:p w14:paraId="7C10C0F1" w14:textId="21DED4CE" w:rsidR="00E95916" w:rsidRDefault="003560D0" w:rsidP="00490984">
      <w:pPr>
        <w:pStyle w:val="ListParagraph"/>
        <w:numPr>
          <w:ilvl w:val="0"/>
          <w:numId w:val="36"/>
        </w:numPr>
        <w:spacing w:beforeLines="80" w:before="192" w:afterLines="80" w:after="192" w:line="240" w:lineRule="auto"/>
        <w:rPr>
          <w:rFonts w:ascii="Calibri" w:hAnsi="Calibri" w:cs="Calibri"/>
        </w:rPr>
      </w:pPr>
      <w:r w:rsidRPr="00490984">
        <w:rPr>
          <w:rFonts w:ascii="Calibri" w:hAnsi="Calibri" w:cs="Calibri"/>
        </w:rPr>
        <w:t xml:space="preserve">Kinder, Donald R. 2013. “Prejudice and Politics.” In Sears, David O., Leonie Huddy, and Jack S. Levy (eds.) </w:t>
      </w:r>
      <w:r w:rsidRPr="00490984">
        <w:rPr>
          <w:rFonts w:ascii="Calibri" w:hAnsi="Calibri" w:cs="Calibri"/>
          <w:i/>
        </w:rPr>
        <w:t>Oxford Handbook of Political Psychology</w:t>
      </w:r>
      <w:r w:rsidRPr="00490984">
        <w:rPr>
          <w:rFonts w:ascii="Calibri" w:hAnsi="Calibri" w:cs="Calibri"/>
        </w:rPr>
        <w:t>. Oxford University Press.</w:t>
      </w:r>
    </w:p>
    <w:p w14:paraId="30A648A3" w14:textId="40701A06" w:rsidR="007D4930" w:rsidRPr="00490984" w:rsidRDefault="00490984" w:rsidP="00490984">
      <w:pPr>
        <w:pStyle w:val="ListParagraph"/>
        <w:numPr>
          <w:ilvl w:val="0"/>
          <w:numId w:val="36"/>
        </w:numPr>
        <w:spacing w:beforeLines="80" w:before="192" w:afterLines="80" w:after="192" w:line="240" w:lineRule="auto"/>
        <w:rPr>
          <w:rFonts w:ascii="Calibri" w:hAnsi="Calibri" w:cs="Calibri"/>
        </w:rPr>
      </w:pPr>
      <w:r w:rsidRPr="00490984">
        <w:rPr>
          <w:rFonts w:ascii="Calibri" w:hAnsi="Calibri" w:cs="Calibri"/>
        </w:rPr>
        <w:t xml:space="preserve">Huddy, Leonie. 2013. “From Group Identity to Political Cohesion and Commitment.” In Sears, David O., Leonie Huddy, and Jack S. Levy (eds.) </w:t>
      </w:r>
      <w:r w:rsidRPr="00490984">
        <w:rPr>
          <w:rFonts w:ascii="Calibri" w:hAnsi="Calibri" w:cs="Calibri"/>
          <w:i/>
        </w:rPr>
        <w:t>Oxford Handbook of Political Psychology</w:t>
      </w:r>
      <w:r w:rsidRPr="00490984">
        <w:rPr>
          <w:rFonts w:ascii="Calibri" w:hAnsi="Calibri" w:cs="Calibri"/>
        </w:rPr>
        <w:t>. Oxford University Press.</w:t>
      </w:r>
    </w:p>
    <w:p w14:paraId="4EF9527B" w14:textId="158295F1" w:rsidR="00E95916" w:rsidRPr="009F162A" w:rsidRDefault="009F162A" w:rsidP="009F162A">
      <w:pPr>
        <w:pBdr>
          <w:top w:val="single" w:sz="4" w:space="1" w:color="auto"/>
          <w:bottom w:val="single" w:sz="4" w:space="1" w:color="auto"/>
        </w:pBdr>
        <w:spacing w:beforeLines="80" w:before="192" w:afterLines="80" w:after="192" w:line="240" w:lineRule="auto"/>
        <w:contextualSpacing/>
        <w:rPr>
          <w:rFonts w:ascii="Calibri" w:hAnsi="Calibri" w:cs="Calibri"/>
          <w:b/>
        </w:rPr>
      </w:pPr>
      <w:r w:rsidRPr="009F162A">
        <w:rPr>
          <w:rFonts w:ascii="Calibri" w:hAnsi="Calibri" w:cs="Calibri"/>
          <w:b/>
        </w:rPr>
        <w:t>11/02</w:t>
      </w:r>
      <w:r w:rsidRPr="009F162A">
        <w:rPr>
          <w:rFonts w:ascii="Calibri" w:hAnsi="Calibri" w:cs="Calibri"/>
          <w:b/>
        </w:rPr>
        <w:tab/>
      </w:r>
      <w:r w:rsidR="00E95916" w:rsidRPr="009F162A">
        <w:rPr>
          <w:rFonts w:ascii="Calibri" w:hAnsi="Calibri" w:cs="Calibri"/>
          <w:b/>
        </w:rPr>
        <w:t xml:space="preserve">Week 11 – Gender </w:t>
      </w:r>
    </w:p>
    <w:p w14:paraId="6D8DD0EA" w14:textId="7494A434" w:rsidR="00E95916" w:rsidRPr="00073E4B" w:rsidRDefault="00E95916" w:rsidP="00C91E91">
      <w:pPr>
        <w:spacing w:beforeLines="80" w:before="192" w:afterLines="80" w:after="192" w:line="240" w:lineRule="auto"/>
        <w:contextualSpacing/>
        <w:rPr>
          <w:rFonts w:ascii="Calibri" w:hAnsi="Calibri" w:cs="Calibri"/>
        </w:rPr>
      </w:pPr>
    </w:p>
    <w:p w14:paraId="18B9DA0A" w14:textId="673F5A82" w:rsidR="00DC50ED" w:rsidRPr="0023604D" w:rsidRDefault="00DC50ED" w:rsidP="0023604D">
      <w:pPr>
        <w:pStyle w:val="ListParagraph"/>
        <w:numPr>
          <w:ilvl w:val="0"/>
          <w:numId w:val="32"/>
        </w:numPr>
        <w:spacing w:beforeLines="80" w:before="192" w:afterLines="80" w:after="192" w:line="240" w:lineRule="auto"/>
        <w:rPr>
          <w:rFonts w:cstheme="minorHAnsi"/>
          <w:color w:val="222222"/>
          <w:shd w:val="clear" w:color="auto" w:fill="FFFFFF"/>
        </w:rPr>
      </w:pPr>
      <w:proofErr w:type="spellStart"/>
      <w:r w:rsidRPr="0023604D">
        <w:rPr>
          <w:rFonts w:cstheme="minorHAnsi"/>
          <w:color w:val="222222"/>
          <w:shd w:val="clear" w:color="auto" w:fill="FFFFFF"/>
        </w:rPr>
        <w:t>Sidanius</w:t>
      </w:r>
      <w:proofErr w:type="spellEnd"/>
      <w:r w:rsidRPr="0023604D">
        <w:rPr>
          <w:rFonts w:cstheme="minorHAnsi"/>
          <w:color w:val="222222"/>
          <w:shd w:val="clear" w:color="auto" w:fill="FFFFFF"/>
        </w:rPr>
        <w:t xml:space="preserve">, Jim, Felicia </w:t>
      </w:r>
      <w:proofErr w:type="spellStart"/>
      <w:r w:rsidRPr="0023604D">
        <w:rPr>
          <w:rFonts w:cstheme="minorHAnsi"/>
          <w:color w:val="222222"/>
          <w:shd w:val="clear" w:color="auto" w:fill="FFFFFF"/>
        </w:rPr>
        <w:t>Pratto</w:t>
      </w:r>
      <w:proofErr w:type="spellEnd"/>
      <w:r w:rsidRPr="0023604D">
        <w:rPr>
          <w:rFonts w:cstheme="minorHAnsi"/>
          <w:color w:val="222222"/>
          <w:shd w:val="clear" w:color="auto" w:fill="FFFFFF"/>
        </w:rPr>
        <w:t>, and Diana Brief. "Group dominance and the political psychology of gender: A cross-cultural comparison." </w:t>
      </w:r>
      <w:r w:rsidRPr="0023604D">
        <w:rPr>
          <w:rFonts w:cstheme="minorHAnsi"/>
          <w:i/>
          <w:iCs/>
          <w:color w:val="222222"/>
          <w:shd w:val="clear" w:color="auto" w:fill="FFFFFF"/>
        </w:rPr>
        <w:t>Political Psychology</w:t>
      </w:r>
      <w:r w:rsidRPr="0023604D">
        <w:rPr>
          <w:rFonts w:cstheme="minorHAnsi"/>
          <w:color w:val="222222"/>
          <w:shd w:val="clear" w:color="auto" w:fill="FFFFFF"/>
        </w:rPr>
        <w:t> (1995): 381-396.</w:t>
      </w:r>
    </w:p>
    <w:p w14:paraId="687B0DC5" w14:textId="09D59CFB" w:rsidR="00B82039" w:rsidRPr="0023604D" w:rsidRDefault="00B82039" w:rsidP="0023604D">
      <w:pPr>
        <w:pStyle w:val="ListParagraph"/>
        <w:numPr>
          <w:ilvl w:val="0"/>
          <w:numId w:val="32"/>
        </w:numPr>
        <w:spacing w:beforeLines="80" w:before="192" w:afterLines="80" w:after="192" w:line="240" w:lineRule="auto"/>
        <w:rPr>
          <w:rFonts w:cstheme="minorHAnsi"/>
          <w:color w:val="222222"/>
          <w:shd w:val="clear" w:color="auto" w:fill="FFFFFF"/>
        </w:rPr>
      </w:pPr>
      <w:proofErr w:type="spellStart"/>
      <w:r w:rsidRPr="0023604D">
        <w:rPr>
          <w:rFonts w:cstheme="minorHAnsi"/>
          <w:color w:val="222222"/>
          <w:shd w:val="clear" w:color="auto" w:fill="FFFFFF"/>
        </w:rPr>
        <w:t>Pratto</w:t>
      </w:r>
      <w:proofErr w:type="spellEnd"/>
      <w:r w:rsidRPr="0023604D">
        <w:rPr>
          <w:rFonts w:cstheme="minorHAnsi"/>
          <w:color w:val="222222"/>
          <w:shd w:val="clear" w:color="auto" w:fill="FFFFFF"/>
        </w:rPr>
        <w:t>, Felicia, and Peter Hegarty. "The political psychology of reproductive strategies." </w:t>
      </w:r>
      <w:r w:rsidRPr="0023604D">
        <w:rPr>
          <w:rFonts w:cstheme="minorHAnsi"/>
          <w:i/>
          <w:iCs/>
          <w:color w:val="222222"/>
          <w:shd w:val="clear" w:color="auto" w:fill="FFFFFF"/>
        </w:rPr>
        <w:t>Psychological Science</w:t>
      </w:r>
      <w:r w:rsidRPr="0023604D">
        <w:rPr>
          <w:rFonts w:cstheme="minorHAnsi"/>
          <w:color w:val="222222"/>
          <w:shd w:val="clear" w:color="auto" w:fill="FFFFFF"/>
        </w:rPr>
        <w:t> 11, no. 1 (2000): 57-62.</w:t>
      </w:r>
    </w:p>
    <w:p w14:paraId="62F411DD" w14:textId="585A9F49" w:rsidR="0023604D" w:rsidRPr="0023604D" w:rsidRDefault="0023604D" w:rsidP="0023604D">
      <w:pPr>
        <w:pStyle w:val="ListParagraph"/>
        <w:numPr>
          <w:ilvl w:val="0"/>
          <w:numId w:val="32"/>
        </w:numPr>
        <w:spacing w:beforeLines="80" w:before="192" w:afterLines="80" w:after="192" w:line="240" w:lineRule="auto"/>
        <w:rPr>
          <w:rFonts w:cstheme="minorHAnsi"/>
          <w:color w:val="222222"/>
          <w:shd w:val="clear" w:color="auto" w:fill="FFFFFF"/>
        </w:rPr>
      </w:pPr>
      <w:r w:rsidRPr="0023604D">
        <w:rPr>
          <w:rFonts w:cstheme="minorHAnsi"/>
          <w:color w:val="222222"/>
          <w:shd w:val="clear" w:color="auto" w:fill="FFFFFF"/>
        </w:rPr>
        <w:t xml:space="preserve">Bauer, Nichole M. "The effects of </w:t>
      </w:r>
      <w:proofErr w:type="spellStart"/>
      <w:r w:rsidRPr="0023604D">
        <w:rPr>
          <w:rFonts w:cstheme="minorHAnsi"/>
          <w:color w:val="222222"/>
          <w:shd w:val="clear" w:color="auto" w:fill="FFFFFF"/>
        </w:rPr>
        <w:t>counterstereotypic</w:t>
      </w:r>
      <w:proofErr w:type="spellEnd"/>
      <w:r w:rsidRPr="0023604D">
        <w:rPr>
          <w:rFonts w:cstheme="minorHAnsi"/>
          <w:color w:val="222222"/>
          <w:shd w:val="clear" w:color="auto" w:fill="FFFFFF"/>
        </w:rPr>
        <w:t xml:space="preserve"> gender strategies on candidate evaluations." </w:t>
      </w:r>
      <w:r w:rsidRPr="0023604D">
        <w:rPr>
          <w:rFonts w:cstheme="minorHAnsi"/>
          <w:i/>
          <w:iCs/>
          <w:color w:val="222222"/>
          <w:shd w:val="clear" w:color="auto" w:fill="FFFFFF"/>
        </w:rPr>
        <w:t>Political Psychology</w:t>
      </w:r>
      <w:r w:rsidRPr="0023604D">
        <w:rPr>
          <w:rFonts w:cstheme="minorHAnsi"/>
          <w:color w:val="222222"/>
          <w:shd w:val="clear" w:color="auto" w:fill="FFFFFF"/>
        </w:rPr>
        <w:t> 38, no. 2 (2017): 279-295.</w:t>
      </w:r>
    </w:p>
    <w:p w14:paraId="4DF6556F" w14:textId="5BBCBF64" w:rsidR="00195707" w:rsidRPr="0023604D" w:rsidRDefault="00195707" w:rsidP="0023604D">
      <w:pPr>
        <w:pStyle w:val="ListParagraph"/>
        <w:numPr>
          <w:ilvl w:val="0"/>
          <w:numId w:val="32"/>
        </w:numPr>
        <w:spacing w:beforeLines="80" w:before="192" w:afterLines="80" w:after="192" w:line="240" w:lineRule="auto"/>
        <w:rPr>
          <w:rFonts w:cstheme="minorHAnsi"/>
          <w:color w:val="222222"/>
          <w:shd w:val="clear" w:color="auto" w:fill="FFFFFF"/>
        </w:rPr>
      </w:pPr>
      <w:r w:rsidRPr="0023604D">
        <w:rPr>
          <w:rFonts w:cstheme="minorHAnsi"/>
          <w:color w:val="222222"/>
          <w:shd w:val="clear" w:color="auto" w:fill="FFFFFF"/>
        </w:rPr>
        <w:t>Winter, Nicholas JG. "Hostile sexism, benevolent sexism, and American elections." </w:t>
      </w:r>
      <w:r w:rsidRPr="0023604D">
        <w:rPr>
          <w:rFonts w:cstheme="minorHAnsi"/>
          <w:i/>
          <w:iCs/>
          <w:color w:val="222222"/>
          <w:shd w:val="clear" w:color="auto" w:fill="FFFFFF"/>
        </w:rPr>
        <w:t>Politics &amp; Gender</w:t>
      </w:r>
      <w:r w:rsidRPr="0023604D">
        <w:rPr>
          <w:rFonts w:cstheme="minorHAnsi"/>
          <w:color w:val="222222"/>
          <w:shd w:val="clear" w:color="auto" w:fill="FFFFFF"/>
        </w:rPr>
        <w:t> (2022): 1-30.</w:t>
      </w:r>
    </w:p>
    <w:p w14:paraId="066B11D0" w14:textId="72969BB2" w:rsidR="007D4930" w:rsidRDefault="00A51878" w:rsidP="00C91E91">
      <w:pPr>
        <w:spacing w:beforeLines="80" w:before="192" w:afterLines="80" w:after="192" w:line="240" w:lineRule="auto"/>
        <w:rPr>
          <w:rFonts w:cstheme="minorHAnsi"/>
          <w:color w:val="222222"/>
          <w:shd w:val="clear" w:color="auto" w:fill="FFFFFF"/>
        </w:rPr>
      </w:pPr>
      <w:r>
        <w:rPr>
          <w:rFonts w:cstheme="minorHAnsi"/>
          <w:color w:val="222222"/>
          <w:shd w:val="clear" w:color="auto" w:fill="FFFFFF"/>
        </w:rPr>
        <w:t>Helpful, recommended</w:t>
      </w:r>
      <w:r w:rsidR="003560D0" w:rsidRPr="0023604D">
        <w:rPr>
          <w:rFonts w:cstheme="minorHAnsi"/>
          <w:color w:val="222222"/>
          <w:shd w:val="clear" w:color="auto" w:fill="FFFFFF"/>
        </w:rPr>
        <w:t xml:space="preserve"> review article: </w:t>
      </w:r>
      <w:proofErr w:type="spellStart"/>
      <w:r w:rsidR="003560D0" w:rsidRPr="0023604D">
        <w:rPr>
          <w:rFonts w:cstheme="minorHAnsi"/>
          <w:color w:val="222222"/>
          <w:shd w:val="clear" w:color="auto" w:fill="FFFFFF"/>
        </w:rPr>
        <w:t>Sapiro</w:t>
      </w:r>
      <w:proofErr w:type="spellEnd"/>
      <w:r w:rsidR="003560D0" w:rsidRPr="0023604D">
        <w:rPr>
          <w:rFonts w:cstheme="minorHAnsi"/>
          <w:color w:val="222222"/>
          <w:shd w:val="clear" w:color="auto" w:fill="FFFFFF"/>
        </w:rPr>
        <w:t>, Virginia. 2003. "Theorizing gender in political psychology research.” In</w:t>
      </w:r>
      <w:r w:rsidR="0023604D" w:rsidRPr="0023604D">
        <w:rPr>
          <w:rFonts w:cstheme="minorHAnsi"/>
          <w:color w:val="222222"/>
          <w:shd w:val="clear" w:color="auto" w:fill="FFFFFF"/>
        </w:rPr>
        <w:t xml:space="preserve"> Sears, David O., Leonie Huddy, and Robert Jervis, “</w:t>
      </w:r>
      <w:r w:rsidR="0023604D" w:rsidRPr="0023604D">
        <w:rPr>
          <w:rFonts w:cstheme="minorHAnsi"/>
          <w:i/>
          <w:color w:val="222222"/>
          <w:shd w:val="clear" w:color="auto" w:fill="FFFFFF"/>
        </w:rPr>
        <w:t>Oxford Handbook of Political Psychology.”</w:t>
      </w:r>
      <w:r w:rsidR="0023604D" w:rsidRPr="0023604D">
        <w:rPr>
          <w:rFonts w:cstheme="minorHAnsi"/>
          <w:color w:val="222222"/>
          <w:shd w:val="clear" w:color="auto" w:fill="FFFFFF"/>
        </w:rPr>
        <w:t xml:space="preserve"> Oxford University Press. </w:t>
      </w:r>
    </w:p>
    <w:p w14:paraId="7220AD3E" w14:textId="3A1A4409" w:rsidR="00A136BD" w:rsidRPr="009F162A" w:rsidRDefault="009F162A" w:rsidP="009F162A">
      <w:pPr>
        <w:pBdr>
          <w:top w:val="single" w:sz="4" w:space="1" w:color="auto"/>
          <w:bottom w:val="single" w:sz="4" w:space="1" w:color="auto"/>
        </w:pBdr>
        <w:spacing w:beforeLines="80" w:before="192" w:afterLines="80" w:after="192" w:line="240" w:lineRule="auto"/>
        <w:contextualSpacing/>
        <w:rPr>
          <w:rFonts w:ascii="Calibri" w:hAnsi="Calibri" w:cs="Calibri"/>
          <w:b/>
          <w:color w:val="000000"/>
        </w:rPr>
      </w:pPr>
      <w:r w:rsidRPr="009F162A">
        <w:rPr>
          <w:rFonts w:ascii="Calibri" w:hAnsi="Calibri" w:cs="Calibri"/>
          <w:b/>
          <w:color w:val="000000"/>
        </w:rPr>
        <w:t>11/09</w:t>
      </w:r>
      <w:r w:rsidRPr="009F162A">
        <w:rPr>
          <w:rFonts w:ascii="Calibri" w:hAnsi="Calibri" w:cs="Calibri"/>
          <w:b/>
          <w:color w:val="000000"/>
        </w:rPr>
        <w:tab/>
      </w:r>
      <w:r w:rsidR="00A136BD" w:rsidRPr="009F162A">
        <w:rPr>
          <w:rFonts w:ascii="Calibri" w:hAnsi="Calibri" w:cs="Calibri"/>
          <w:b/>
          <w:color w:val="000000"/>
        </w:rPr>
        <w:t>Week 12</w:t>
      </w:r>
      <w:r w:rsidR="00E92F56" w:rsidRPr="009F162A">
        <w:rPr>
          <w:rFonts w:ascii="Calibri" w:hAnsi="Calibri" w:cs="Calibri"/>
          <w:b/>
          <w:color w:val="000000"/>
        </w:rPr>
        <w:t xml:space="preserve"> – </w:t>
      </w:r>
      <w:r w:rsidR="003560D0">
        <w:rPr>
          <w:rFonts w:ascii="Calibri" w:hAnsi="Calibri" w:cs="Calibri"/>
          <w:b/>
          <w:color w:val="000000"/>
        </w:rPr>
        <w:t>Racial identity</w:t>
      </w:r>
    </w:p>
    <w:p w14:paraId="3E63A5C9" w14:textId="3F16D154" w:rsidR="00CC20F0" w:rsidRPr="003560D0" w:rsidRDefault="00CC20F0" w:rsidP="00C91E91">
      <w:pPr>
        <w:pStyle w:val="ListParagraph"/>
        <w:numPr>
          <w:ilvl w:val="0"/>
          <w:numId w:val="30"/>
        </w:numPr>
        <w:spacing w:beforeLines="80" w:before="192" w:afterLines="80" w:after="192" w:line="240" w:lineRule="auto"/>
        <w:rPr>
          <w:rFonts w:ascii="Calibri" w:hAnsi="Calibri" w:cs="Calibri"/>
          <w:color w:val="000000"/>
        </w:rPr>
      </w:pPr>
      <w:r w:rsidRPr="003560D0">
        <w:rPr>
          <w:rFonts w:ascii="Calibri" w:hAnsi="Calibri" w:cs="Calibri"/>
          <w:color w:val="000000"/>
        </w:rPr>
        <w:t>McClain, P. D., Johnson Carew, J. D., Walton Jr, E., &amp; Watts, C. S. (2009). “Group Membership, Group Identity, and Group Consciousness: Measures of Racial Identity in American Politics?” Annual Review of Political Science, 12: 471-485</w:t>
      </w:r>
    </w:p>
    <w:p w14:paraId="51B1D892" w14:textId="2A04ACA4" w:rsidR="001965F3" w:rsidRPr="003560D0" w:rsidRDefault="00A34BAB" w:rsidP="00C91E91">
      <w:pPr>
        <w:pStyle w:val="ListParagraph"/>
        <w:numPr>
          <w:ilvl w:val="0"/>
          <w:numId w:val="30"/>
        </w:numPr>
        <w:spacing w:beforeLines="80" w:before="192" w:afterLines="80" w:after="192" w:line="240" w:lineRule="auto"/>
        <w:rPr>
          <w:rFonts w:ascii="Calibri" w:hAnsi="Calibri" w:cs="Calibri"/>
          <w:color w:val="000000"/>
        </w:rPr>
      </w:pPr>
      <w:r w:rsidRPr="003560D0">
        <w:rPr>
          <w:rFonts w:ascii="Calibri" w:hAnsi="Calibri" w:cs="Calibri"/>
          <w:color w:val="000000"/>
        </w:rPr>
        <w:t>Lien, P. T., Margaret Conway, M., &amp; Wong, J. (2003). “The contours and sources of ethnic identity choices among Asian Americans.” Social Science Quarterly, 84(2), 461-481.</w:t>
      </w:r>
    </w:p>
    <w:p w14:paraId="7DF40BDD" w14:textId="1C9065D1" w:rsidR="00DC50ED" w:rsidRPr="003560D0" w:rsidRDefault="00DC50ED" w:rsidP="00C91E91">
      <w:pPr>
        <w:pStyle w:val="ListParagraph"/>
        <w:numPr>
          <w:ilvl w:val="0"/>
          <w:numId w:val="30"/>
        </w:numPr>
        <w:spacing w:beforeLines="80" w:before="192" w:afterLines="80" w:after="192" w:line="240" w:lineRule="auto"/>
        <w:rPr>
          <w:rFonts w:ascii="Calibri" w:hAnsi="Calibri" w:cs="Calibri"/>
          <w:color w:val="222222"/>
          <w:shd w:val="clear" w:color="auto" w:fill="FFFFFF"/>
        </w:rPr>
      </w:pPr>
      <w:r w:rsidRPr="003560D0">
        <w:rPr>
          <w:rFonts w:ascii="Calibri" w:hAnsi="Calibri" w:cs="Calibri"/>
          <w:color w:val="222222"/>
          <w:shd w:val="clear" w:color="auto" w:fill="FFFFFF"/>
        </w:rPr>
        <w:t>Jackson, Melinda S. "Priming the sleeping giant: The dynamics of Latino political identity and vote choice." </w:t>
      </w:r>
      <w:r w:rsidRPr="003560D0">
        <w:rPr>
          <w:rFonts w:ascii="Calibri" w:hAnsi="Calibri" w:cs="Calibri"/>
          <w:i/>
          <w:iCs/>
          <w:color w:val="222222"/>
          <w:shd w:val="clear" w:color="auto" w:fill="FFFFFF"/>
        </w:rPr>
        <w:t>Political Psychology</w:t>
      </w:r>
      <w:r w:rsidRPr="003560D0">
        <w:rPr>
          <w:rFonts w:ascii="Calibri" w:hAnsi="Calibri" w:cs="Calibri"/>
          <w:color w:val="222222"/>
          <w:shd w:val="clear" w:color="auto" w:fill="FFFFFF"/>
        </w:rPr>
        <w:t> 32, no. 4 (2011): 691-716.</w:t>
      </w:r>
    </w:p>
    <w:p w14:paraId="1A306197" w14:textId="4D2AD5D1" w:rsidR="00214302" w:rsidRPr="00A51878" w:rsidRDefault="00214302" w:rsidP="003560D0">
      <w:pPr>
        <w:pStyle w:val="ListParagraph"/>
        <w:numPr>
          <w:ilvl w:val="0"/>
          <w:numId w:val="30"/>
        </w:numPr>
        <w:spacing w:beforeLines="80" w:before="192" w:afterLines="80" w:after="192" w:line="240" w:lineRule="auto"/>
        <w:rPr>
          <w:rFonts w:cstheme="minorHAnsi"/>
          <w:color w:val="000000"/>
        </w:rPr>
      </w:pPr>
      <w:r w:rsidRPr="003560D0">
        <w:rPr>
          <w:rFonts w:ascii="Calibri" w:hAnsi="Calibri" w:cs="Calibri"/>
          <w:color w:val="000000"/>
        </w:rPr>
        <w:lastRenderedPageBreak/>
        <w:t xml:space="preserve">Parham, T. A., &amp; Williams, P. T. (1993). The Relationship of Demographic and Background </w:t>
      </w:r>
      <w:r w:rsidRPr="00A51878">
        <w:rPr>
          <w:rFonts w:cstheme="minorHAnsi"/>
          <w:color w:val="000000"/>
        </w:rPr>
        <w:t>Factors to Racial Identity Attitudes. Journal of Black Psychology, 19(1), 7–24.</w:t>
      </w:r>
    </w:p>
    <w:p w14:paraId="4A5FD70B" w14:textId="178AE22D" w:rsidR="003560D0" w:rsidRDefault="00A51878" w:rsidP="003560D0">
      <w:pPr>
        <w:spacing w:beforeLines="80" w:before="192" w:afterLines="80" w:after="192" w:line="240" w:lineRule="auto"/>
        <w:contextualSpacing/>
        <w:rPr>
          <w:rFonts w:cstheme="minorHAnsi"/>
          <w:color w:val="222222"/>
          <w:shd w:val="clear" w:color="auto" w:fill="FFFFFF"/>
        </w:rPr>
      </w:pPr>
      <w:r>
        <w:rPr>
          <w:rFonts w:cstheme="minorHAnsi"/>
        </w:rPr>
        <w:t>Helpful, recommended</w:t>
      </w:r>
      <w:r w:rsidR="003560D0" w:rsidRPr="00A51878">
        <w:rPr>
          <w:rFonts w:cstheme="minorHAnsi"/>
        </w:rPr>
        <w:t xml:space="preserve"> review article: </w:t>
      </w:r>
      <w:r w:rsidRPr="00A51878">
        <w:rPr>
          <w:rFonts w:cstheme="minorHAnsi"/>
          <w:color w:val="222222"/>
          <w:shd w:val="clear" w:color="auto" w:fill="FFFFFF"/>
        </w:rPr>
        <w:t xml:space="preserve">Sen, Maya, and Omar </w:t>
      </w:r>
      <w:proofErr w:type="spellStart"/>
      <w:r w:rsidRPr="00A51878">
        <w:rPr>
          <w:rFonts w:cstheme="minorHAnsi"/>
          <w:color w:val="222222"/>
          <w:shd w:val="clear" w:color="auto" w:fill="FFFFFF"/>
        </w:rPr>
        <w:t>Wasow</w:t>
      </w:r>
      <w:proofErr w:type="spellEnd"/>
      <w:r w:rsidRPr="00A51878">
        <w:rPr>
          <w:rFonts w:cstheme="minorHAnsi"/>
          <w:color w:val="222222"/>
          <w:shd w:val="clear" w:color="auto" w:fill="FFFFFF"/>
        </w:rPr>
        <w:t xml:space="preserve">. </w:t>
      </w:r>
      <w:r>
        <w:rPr>
          <w:rFonts w:cstheme="minorHAnsi"/>
          <w:color w:val="222222"/>
          <w:shd w:val="clear" w:color="auto" w:fill="FFFFFF"/>
        </w:rPr>
        <w:t xml:space="preserve">2016. </w:t>
      </w:r>
      <w:r w:rsidRPr="00A51878">
        <w:rPr>
          <w:rFonts w:cstheme="minorHAnsi"/>
          <w:color w:val="222222"/>
          <w:shd w:val="clear" w:color="auto" w:fill="FFFFFF"/>
        </w:rPr>
        <w:t>"Race as a bundle of sticks: Designs that estimate effects of seemingly immutable characteristics." </w:t>
      </w:r>
      <w:r w:rsidRPr="00A51878">
        <w:rPr>
          <w:rFonts w:cstheme="minorHAnsi"/>
          <w:i/>
          <w:iCs/>
          <w:color w:val="222222"/>
          <w:shd w:val="clear" w:color="auto" w:fill="FFFFFF"/>
        </w:rPr>
        <w:t>Annual Review of Political Science</w:t>
      </w:r>
      <w:r w:rsidRPr="00A51878">
        <w:rPr>
          <w:rFonts w:cstheme="minorHAnsi"/>
          <w:color w:val="222222"/>
          <w:shd w:val="clear" w:color="auto" w:fill="FFFFFF"/>
        </w:rPr>
        <w:t> 19</w:t>
      </w:r>
      <w:r>
        <w:rPr>
          <w:rFonts w:cstheme="minorHAnsi"/>
          <w:color w:val="222222"/>
          <w:shd w:val="clear" w:color="auto" w:fill="FFFFFF"/>
        </w:rPr>
        <w:t>(1),</w:t>
      </w:r>
      <w:r w:rsidRPr="00A51878">
        <w:rPr>
          <w:rFonts w:cstheme="minorHAnsi"/>
          <w:color w:val="222222"/>
          <w:shd w:val="clear" w:color="auto" w:fill="FFFFFF"/>
        </w:rPr>
        <w:t xml:space="preserve"> 499-522.</w:t>
      </w:r>
    </w:p>
    <w:p w14:paraId="46138B86" w14:textId="77777777" w:rsidR="00490984" w:rsidRPr="00A51878" w:rsidRDefault="00490984" w:rsidP="003560D0">
      <w:pPr>
        <w:spacing w:beforeLines="80" w:before="192" w:afterLines="80" w:after="192" w:line="240" w:lineRule="auto"/>
        <w:contextualSpacing/>
        <w:rPr>
          <w:rFonts w:cstheme="minorHAnsi"/>
        </w:rPr>
      </w:pPr>
    </w:p>
    <w:p w14:paraId="3AB42D17" w14:textId="1C93E3B8" w:rsidR="00DC5037" w:rsidRPr="009F162A" w:rsidRDefault="009F162A" w:rsidP="009F162A">
      <w:pPr>
        <w:pBdr>
          <w:top w:val="single" w:sz="4" w:space="1" w:color="auto"/>
          <w:bottom w:val="single" w:sz="4" w:space="1" w:color="auto"/>
        </w:pBdr>
        <w:spacing w:beforeLines="80" w:before="192" w:afterLines="80" w:after="192" w:line="240" w:lineRule="auto"/>
        <w:contextualSpacing/>
        <w:rPr>
          <w:rFonts w:ascii="Calibri" w:hAnsi="Calibri" w:cs="Calibri"/>
          <w:b/>
          <w:color w:val="000000"/>
        </w:rPr>
      </w:pPr>
      <w:r w:rsidRPr="009F162A">
        <w:rPr>
          <w:rFonts w:ascii="Calibri" w:hAnsi="Calibri" w:cs="Calibri"/>
          <w:b/>
          <w:color w:val="000000"/>
        </w:rPr>
        <w:t>11/16</w:t>
      </w:r>
      <w:r w:rsidRPr="009F162A">
        <w:rPr>
          <w:rFonts w:ascii="Calibri" w:hAnsi="Calibri" w:cs="Calibri"/>
          <w:b/>
          <w:color w:val="000000"/>
        </w:rPr>
        <w:tab/>
      </w:r>
      <w:r w:rsidR="00DC5037" w:rsidRPr="009F162A">
        <w:rPr>
          <w:rFonts w:ascii="Calibri" w:hAnsi="Calibri" w:cs="Calibri"/>
          <w:b/>
          <w:color w:val="000000"/>
        </w:rPr>
        <w:t>Week 13</w:t>
      </w:r>
      <w:r w:rsidR="00E92F56" w:rsidRPr="009F162A">
        <w:rPr>
          <w:rFonts w:ascii="Calibri" w:hAnsi="Calibri" w:cs="Calibri"/>
          <w:b/>
          <w:color w:val="000000"/>
        </w:rPr>
        <w:t xml:space="preserve"> – </w:t>
      </w:r>
      <w:r w:rsidR="003560D0">
        <w:rPr>
          <w:rFonts w:ascii="Calibri" w:hAnsi="Calibri" w:cs="Calibri"/>
          <w:b/>
          <w:color w:val="000000"/>
        </w:rPr>
        <w:t>Racial prejudice</w:t>
      </w:r>
    </w:p>
    <w:p w14:paraId="48ECEBCF" w14:textId="711394EE" w:rsidR="003B7AA5" w:rsidRPr="003560D0" w:rsidRDefault="008A4F9F" w:rsidP="008A4F9F">
      <w:pPr>
        <w:pStyle w:val="ListParagraph"/>
        <w:numPr>
          <w:ilvl w:val="0"/>
          <w:numId w:val="23"/>
        </w:numPr>
        <w:spacing w:beforeLines="80" w:before="192" w:afterLines="80" w:after="192" w:line="240" w:lineRule="auto"/>
        <w:rPr>
          <w:rFonts w:ascii="Calibri" w:hAnsi="Calibri" w:cs="Calibri"/>
          <w:color w:val="000000"/>
        </w:rPr>
      </w:pPr>
      <w:r w:rsidRPr="00073E4B">
        <w:rPr>
          <w:rFonts w:ascii="Calibri" w:hAnsi="Calibri" w:cs="Calibri"/>
          <w:color w:val="222222"/>
          <w:shd w:val="clear" w:color="auto" w:fill="FFFFFF"/>
        </w:rPr>
        <w:t xml:space="preserve">Davis, Darren W., and David C. Wilson. 2021. </w:t>
      </w:r>
      <w:r w:rsidRPr="00073E4B">
        <w:rPr>
          <w:rFonts w:ascii="Calibri" w:hAnsi="Calibri" w:cs="Calibri"/>
          <w:i/>
          <w:iCs/>
          <w:color w:val="222222"/>
          <w:shd w:val="clear" w:color="auto" w:fill="FFFFFF"/>
        </w:rPr>
        <w:t>Racial Resentment in the Political Mind</w:t>
      </w:r>
      <w:r w:rsidRPr="00073E4B">
        <w:rPr>
          <w:rFonts w:ascii="Calibri" w:hAnsi="Calibri" w:cs="Calibri"/>
          <w:color w:val="222222"/>
          <w:shd w:val="clear" w:color="auto" w:fill="FFFFFF"/>
        </w:rPr>
        <w:t>. University of Chicago Press.</w:t>
      </w:r>
    </w:p>
    <w:p w14:paraId="655813A9" w14:textId="70E67C0E" w:rsidR="003560D0" w:rsidRPr="003560D0" w:rsidRDefault="00A51878" w:rsidP="003560D0">
      <w:pPr>
        <w:spacing w:beforeLines="80" w:before="192" w:afterLines="80" w:after="192" w:line="240" w:lineRule="auto"/>
        <w:rPr>
          <w:rFonts w:ascii="Calibri" w:hAnsi="Calibri" w:cs="Calibri"/>
        </w:rPr>
      </w:pPr>
      <w:r>
        <w:rPr>
          <w:rFonts w:ascii="Calibri" w:hAnsi="Calibri" w:cs="Calibri"/>
        </w:rPr>
        <w:t>Helpful, recommended</w:t>
      </w:r>
      <w:r w:rsidR="003560D0" w:rsidRPr="003560D0">
        <w:rPr>
          <w:rFonts w:ascii="Calibri" w:hAnsi="Calibri" w:cs="Calibri"/>
        </w:rPr>
        <w:t xml:space="preserve"> review article: Kinder, Donald R. 2013. “Prejudice and Politics</w:t>
      </w:r>
      <w:r w:rsidR="0023604D">
        <w:rPr>
          <w:rFonts w:ascii="Calibri" w:hAnsi="Calibri" w:cs="Calibri"/>
        </w:rPr>
        <w:t>.” I</w:t>
      </w:r>
      <w:r w:rsidR="003560D0" w:rsidRPr="003560D0">
        <w:rPr>
          <w:rFonts w:ascii="Calibri" w:hAnsi="Calibri" w:cs="Calibri"/>
        </w:rPr>
        <w:t xml:space="preserve">n Sears, David O., Leonie Huddy, and Jack S. Levy (eds.) </w:t>
      </w:r>
      <w:r w:rsidR="003560D0" w:rsidRPr="003560D0">
        <w:rPr>
          <w:rFonts w:ascii="Calibri" w:hAnsi="Calibri" w:cs="Calibri"/>
          <w:i/>
        </w:rPr>
        <w:t>Oxford Handbook of Political Psychology</w:t>
      </w:r>
      <w:r w:rsidR="003560D0" w:rsidRPr="003560D0">
        <w:rPr>
          <w:rFonts w:ascii="Calibri" w:hAnsi="Calibri" w:cs="Calibri"/>
        </w:rPr>
        <w:t>. Oxford University Press.</w:t>
      </w:r>
    </w:p>
    <w:p w14:paraId="640D3E34" w14:textId="163B8EE4" w:rsidR="00DC5037" w:rsidRPr="009F162A" w:rsidRDefault="009F162A" w:rsidP="009F162A">
      <w:pPr>
        <w:pBdr>
          <w:top w:val="single" w:sz="4" w:space="1" w:color="auto"/>
          <w:bottom w:val="single" w:sz="4" w:space="1" w:color="auto"/>
        </w:pBdr>
        <w:spacing w:beforeLines="80" w:before="192" w:afterLines="80" w:after="192" w:line="240" w:lineRule="auto"/>
        <w:contextualSpacing/>
        <w:rPr>
          <w:rFonts w:ascii="Calibri" w:hAnsi="Calibri" w:cs="Calibri"/>
          <w:b/>
          <w:color w:val="000000"/>
        </w:rPr>
      </w:pPr>
      <w:r w:rsidRPr="009F162A">
        <w:rPr>
          <w:rFonts w:ascii="Calibri" w:hAnsi="Calibri" w:cs="Calibri"/>
          <w:b/>
          <w:color w:val="000000"/>
        </w:rPr>
        <w:t>11/23</w:t>
      </w:r>
      <w:r w:rsidRPr="009F162A">
        <w:rPr>
          <w:rFonts w:ascii="Calibri" w:hAnsi="Calibri" w:cs="Calibri"/>
          <w:b/>
          <w:color w:val="000000"/>
        </w:rPr>
        <w:tab/>
      </w:r>
      <w:r w:rsidR="00DC5037" w:rsidRPr="009F162A">
        <w:rPr>
          <w:rFonts w:ascii="Calibri" w:hAnsi="Calibri" w:cs="Calibri"/>
          <w:b/>
          <w:color w:val="000000"/>
        </w:rPr>
        <w:t>Week 14</w:t>
      </w:r>
      <w:r w:rsidR="00A51878">
        <w:rPr>
          <w:rFonts w:ascii="Calibri" w:hAnsi="Calibri" w:cs="Calibri"/>
          <w:b/>
          <w:color w:val="000000"/>
        </w:rPr>
        <w:t xml:space="preserve"> – Thanksgiving </w:t>
      </w:r>
    </w:p>
    <w:p w14:paraId="774E9625" w14:textId="04EECB6C" w:rsidR="003B7AA5" w:rsidRDefault="003B7AA5" w:rsidP="00C91E91">
      <w:pPr>
        <w:spacing w:beforeLines="80" w:before="192" w:afterLines="80" w:after="192" w:line="240" w:lineRule="auto"/>
        <w:contextualSpacing/>
        <w:rPr>
          <w:rFonts w:ascii="Calibri" w:hAnsi="Calibri" w:cs="Calibri"/>
          <w:color w:val="000000"/>
        </w:rPr>
      </w:pPr>
    </w:p>
    <w:p w14:paraId="57FEB112" w14:textId="2C22DBD6" w:rsidR="009F162A" w:rsidRDefault="009F162A" w:rsidP="00C91E91">
      <w:pPr>
        <w:spacing w:beforeLines="80" w:before="192" w:afterLines="80" w:after="192" w:line="240" w:lineRule="auto"/>
        <w:contextualSpacing/>
        <w:rPr>
          <w:rFonts w:ascii="Calibri" w:hAnsi="Calibri" w:cs="Calibri"/>
          <w:color w:val="000000"/>
        </w:rPr>
      </w:pPr>
      <w:r>
        <w:rPr>
          <w:rFonts w:ascii="Calibri" w:hAnsi="Calibri" w:cs="Calibri"/>
          <w:color w:val="000000"/>
        </w:rPr>
        <w:t>No Class</w:t>
      </w:r>
    </w:p>
    <w:p w14:paraId="50585FC2" w14:textId="77777777" w:rsidR="009F162A" w:rsidRPr="00073E4B" w:rsidRDefault="009F162A" w:rsidP="00C91E91">
      <w:pPr>
        <w:spacing w:beforeLines="80" w:before="192" w:afterLines="80" w:after="192" w:line="240" w:lineRule="auto"/>
        <w:contextualSpacing/>
        <w:rPr>
          <w:rFonts w:ascii="Calibri" w:hAnsi="Calibri" w:cs="Calibri"/>
          <w:color w:val="000000"/>
        </w:rPr>
      </w:pPr>
    </w:p>
    <w:p w14:paraId="6751295A" w14:textId="6379DAF7" w:rsidR="00DC5037" w:rsidRPr="009F162A" w:rsidRDefault="009F162A" w:rsidP="009F162A">
      <w:pPr>
        <w:pBdr>
          <w:top w:val="single" w:sz="4" w:space="1" w:color="auto"/>
          <w:bottom w:val="single" w:sz="4" w:space="1" w:color="auto"/>
        </w:pBdr>
        <w:spacing w:beforeLines="80" w:before="192" w:afterLines="80" w:after="192" w:line="240" w:lineRule="auto"/>
        <w:contextualSpacing/>
        <w:rPr>
          <w:rFonts w:ascii="Calibri" w:hAnsi="Calibri" w:cs="Calibri"/>
          <w:b/>
          <w:color w:val="000000"/>
        </w:rPr>
      </w:pPr>
      <w:r w:rsidRPr="009F162A">
        <w:rPr>
          <w:rFonts w:ascii="Calibri" w:hAnsi="Calibri" w:cs="Calibri"/>
          <w:b/>
          <w:color w:val="000000"/>
        </w:rPr>
        <w:t>11/30</w:t>
      </w:r>
      <w:r w:rsidRPr="009F162A">
        <w:rPr>
          <w:rFonts w:ascii="Calibri" w:hAnsi="Calibri" w:cs="Calibri"/>
          <w:b/>
          <w:color w:val="000000"/>
        </w:rPr>
        <w:tab/>
      </w:r>
      <w:r w:rsidR="00DC5037" w:rsidRPr="009F162A">
        <w:rPr>
          <w:rFonts w:ascii="Calibri" w:hAnsi="Calibri" w:cs="Calibri"/>
          <w:b/>
          <w:color w:val="000000"/>
        </w:rPr>
        <w:t>Week 15</w:t>
      </w:r>
      <w:r w:rsidRPr="009F162A">
        <w:rPr>
          <w:rFonts w:ascii="Calibri" w:hAnsi="Calibri" w:cs="Calibri"/>
          <w:b/>
          <w:color w:val="000000"/>
        </w:rPr>
        <w:t xml:space="preserve"> – P</w:t>
      </w:r>
      <w:r w:rsidR="00E92F56" w:rsidRPr="009F162A">
        <w:rPr>
          <w:rFonts w:ascii="Calibri" w:hAnsi="Calibri" w:cs="Calibri"/>
          <w:b/>
          <w:color w:val="000000"/>
        </w:rPr>
        <w:t>resentations</w:t>
      </w:r>
    </w:p>
    <w:p w14:paraId="7EBB4A5E" w14:textId="29E5D565" w:rsidR="003B7AA5" w:rsidRDefault="003B7AA5" w:rsidP="00C91E91">
      <w:pPr>
        <w:spacing w:beforeLines="80" w:before="192" w:afterLines="80" w:after="192" w:line="240" w:lineRule="auto"/>
        <w:contextualSpacing/>
        <w:rPr>
          <w:rFonts w:ascii="Calibri" w:hAnsi="Calibri" w:cs="Calibri"/>
          <w:color w:val="000000"/>
        </w:rPr>
      </w:pPr>
    </w:p>
    <w:p w14:paraId="7138567C" w14:textId="08726BD9" w:rsidR="009F162A" w:rsidRDefault="009F162A" w:rsidP="00C91E91">
      <w:pPr>
        <w:spacing w:beforeLines="80" w:before="192" w:afterLines="80" w:after="192" w:line="240" w:lineRule="auto"/>
        <w:contextualSpacing/>
        <w:rPr>
          <w:rFonts w:ascii="Calibri" w:hAnsi="Calibri" w:cs="Calibri"/>
          <w:color w:val="000000"/>
        </w:rPr>
      </w:pPr>
      <w:r>
        <w:rPr>
          <w:rFonts w:ascii="Calibri" w:hAnsi="Calibri" w:cs="Calibri"/>
          <w:color w:val="000000"/>
        </w:rPr>
        <w:t xml:space="preserve">Student presentations of experimental designs </w:t>
      </w:r>
    </w:p>
    <w:p w14:paraId="3F066E42" w14:textId="77777777" w:rsidR="009F162A" w:rsidRPr="00073E4B" w:rsidRDefault="009F162A" w:rsidP="00C91E91">
      <w:pPr>
        <w:spacing w:beforeLines="80" w:before="192" w:afterLines="80" w:after="192" w:line="240" w:lineRule="auto"/>
        <w:contextualSpacing/>
        <w:rPr>
          <w:rFonts w:ascii="Calibri" w:hAnsi="Calibri" w:cs="Calibri"/>
          <w:color w:val="000000"/>
        </w:rPr>
      </w:pPr>
    </w:p>
    <w:p w14:paraId="5300BD72" w14:textId="4DA8054E" w:rsidR="00DB4035" w:rsidRPr="009F162A" w:rsidRDefault="009F162A" w:rsidP="009F162A">
      <w:pPr>
        <w:pBdr>
          <w:top w:val="single" w:sz="4" w:space="1" w:color="auto"/>
          <w:bottom w:val="single" w:sz="4" w:space="1" w:color="auto"/>
        </w:pBdr>
        <w:spacing w:beforeLines="80" w:before="192" w:afterLines="80" w:after="192" w:line="240" w:lineRule="auto"/>
        <w:contextualSpacing/>
        <w:rPr>
          <w:rFonts w:ascii="Calibri" w:hAnsi="Calibri" w:cs="Calibri"/>
          <w:b/>
          <w:color w:val="000000"/>
        </w:rPr>
      </w:pPr>
      <w:r w:rsidRPr="009F162A">
        <w:rPr>
          <w:rFonts w:ascii="Calibri" w:hAnsi="Calibri" w:cs="Calibri"/>
          <w:b/>
          <w:color w:val="000000"/>
        </w:rPr>
        <w:t>12/07</w:t>
      </w:r>
      <w:r w:rsidRPr="009F162A">
        <w:rPr>
          <w:rFonts w:ascii="Calibri" w:hAnsi="Calibri" w:cs="Calibri"/>
          <w:b/>
          <w:color w:val="000000"/>
        </w:rPr>
        <w:tab/>
      </w:r>
      <w:r w:rsidR="00DC5037" w:rsidRPr="009F162A">
        <w:rPr>
          <w:rFonts w:ascii="Calibri" w:hAnsi="Calibri" w:cs="Calibri"/>
          <w:b/>
          <w:color w:val="000000"/>
        </w:rPr>
        <w:t>Week 16</w:t>
      </w:r>
      <w:r w:rsidRPr="009F162A">
        <w:rPr>
          <w:rFonts w:ascii="Calibri" w:hAnsi="Calibri" w:cs="Calibri"/>
          <w:b/>
          <w:color w:val="000000"/>
        </w:rPr>
        <w:t xml:space="preserve"> – F</w:t>
      </w:r>
      <w:r w:rsidR="00CD5243" w:rsidRPr="009F162A">
        <w:rPr>
          <w:rFonts w:ascii="Calibri" w:hAnsi="Calibri" w:cs="Calibri"/>
          <w:b/>
          <w:color w:val="000000"/>
        </w:rPr>
        <w:t xml:space="preserve">inals week </w:t>
      </w:r>
    </w:p>
    <w:p w14:paraId="388D4F23" w14:textId="441B122D" w:rsidR="009F162A" w:rsidRDefault="009F162A" w:rsidP="00C91E91">
      <w:pPr>
        <w:spacing w:beforeLines="80" w:before="192" w:afterLines="80" w:after="192" w:line="240" w:lineRule="auto"/>
        <w:contextualSpacing/>
        <w:rPr>
          <w:rFonts w:ascii="Calibri" w:hAnsi="Calibri" w:cs="Calibri"/>
          <w:color w:val="000000"/>
        </w:rPr>
      </w:pPr>
    </w:p>
    <w:p w14:paraId="5D951440" w14:textId="3CFE66D4" w:rsidR="009F162A" w:rsidRDefault="009F162A" w:rsidP="00C91E91">
      <w:pPr>
        <w:spacing w:beforeLines="80" w:before="192" w:afterLines="80" w:after="192" w:line="240" w:lineRule="auto"/>
        <w:contextualSpacing/>
        <w:rPr>
          <w:rFonts w:ascii="Calibri" w:hAnsi="Calibri" w:cs="Calibri"/>
          <w:color w:val="000000"/>
        </w:rPr>
      </w:pPr>
      <w:r>
        <w:rPr>
          <w:rFonts w:ascii="Calibri" w:hAnsi="Calibri" w:cs="Calibri"/>
          <w:color w:val="000000"/>
        </w:rPr>
        <w:t>Final papers due at 11:59 p.m.</w:t>
      </w:r>
    </w:p>
    <w:p w14:paraId="45220E9C" w14:textId="77777777" w:rsidR="009F162A" w:rsidRPr="00073E4B" w:rsidRDefault="009F162A" w:rsidP="00C91E91">
      <w:pPr>
        <w:spacing w:beforeLines="80" w:before="192" w:afterLines="80" w:after="192" w:line="240" w:lineRule="auto"/>
        <w:contextualSpacing/>
        <w:rPr>
          <w:rFonts w:ascii="Calibri" w:hAnsi="Calibri" w:cs="Calibri"/>
          <w:color w:val="000000"/>
        </w:rPr>
      </w:pPr>
    </w:p>
    <w:p w14:paraId="38C0A87D" w14:textId="23719408" w:rsidR="009F162A" w:rsidRDefault="009F162A">
      <w:pPr>
        <w:rPr>
          <w:rFonts w:ascii="Calibri" w:hAnsi="Calibri" w:cs="Calibri"/>
          <w:b/>
          <w:bCs/>
          <w:color w:val="000000"/>
          <w:sz w:val="27"/>
          <w:szCs w:val="27"/>
        </w:rPr>
      </w:pPr>
    </w:p>
    <w:p w14:paraId="5D03D8BF" w14:textId="77777777" w:rsidR="007D4930" w:rsidRDefault="007D4930">
      <w:pPr>
        <w:rPr>
          <w:rFonts w:ascii="Calibri" w:hAnsi="Calibri" w:cs="Calibri"/>
          <w:b/>
          <w:bCs/>
          <w:color w:val="000000"/>
          <w:sz w:val="27"/>
          <w:szCs w:val="27"/>
        </w:rPr>
      </w:pPr>
      <w:r>
        <w:rPr>
          <w:rFonts w:ascii="Calibri" w:hAnsi="Calibri" w:cs="Calibri"/>
          <w:b/>
          <w:bCs/>
          <w:color w:val="000000"/>
          <w:sz w:val="27"/>
          <w:szCs w:val="27"/>
        </w:rPr>
        <w:br w:type="page"/>
      </w:r>
    </w:p>
    <w:p w14:paraId="221E5390" w14:textId="71978630" w:rsidR="00DB4035" w:rsidRPr="00073E4B" w:rsidRDefault="00DB4035" w:rsidP="00DB4035">
      <w:pPr>
        <w:pBdr>
          <w:top w:val="single" w:sz="4" w:space="1" w:color="auto"/>
          <w:bottom w:val="single" w:sz="4" w:space="1" w:color="auto"/>
        </w:pBdr>
        <w:shd w:val="clear" w:color="auto" w:fill="F2F2F2" w:themeFill="background1" w:themeFillShade="F2"/>
        <w:spacing w:beforeLines="80" w:before="192" w:afterLines="80" w:after="192" w:line="240" w:lineRule="auto"/>
        <w:contextualSpacing/>
        <w:rPr>
          <w:rFonts w:ascii="Calibri" w:hAnsi="Calibri" w:cs="Calibri"/>
          <w:b/>
          <w:bCs/>
          <w:color w:val="000000"/>
          <w:sz w:val="27"/>
          <w:szCs w:val="27"/>
        </w:rPr>
      </w:pPr>
      <w:r w:rsidRPr="00073E4B">
        <w:rPr>
          <w:rFonts w:ascii="Calibri" w:hAnsi="Calibri" w:cs="Calibri"/>
          <w:b/>
          <w:bCs/>
          <w:color w:val="000000"/>
          <w:sz w:val="27"/>
          <w:szCs w:val="27"/>
        </w:rPr>
        <w:lastRenderedPageBreak/>
        <w:t xml:space="preserve">Additional </w:t>
      </w:r>
      <w:r w:rsidR="00A51878">
        <w:rPr>
          <w:rFonts w:ascii="Calibri" w:hAnsi="Calibri" w:cs="Calibri"/>
          <w:b/>
          <w:bCs/>
          <w:color w:val="000000"/>
          <w:sz w:val="27"/>
          <w:szCs w:val="27"/>
        </w:rPr>
        <w:t>policies and</w:t>
      </w:r>
      <w:r w:rsidRPr="00073E4B">
        <w:rPr>
          <w:rFonts w:ascii="Calibri" w:hAnsi="Calibri" w:cs="Calibri"/>
          <w:b/>
          <w:bCs/>
          <w:color w:val="000000"/>
          <w:sz w:val="27"/>
          <w:szCs w:val="27"/>
        </w:rPr>
        <w:t xml:space="preserve"> information</w:t>
      </w:r>
    </w:p>
    <w:p w14:paraId="42C4771E" w14:textId="0AB115F1" w:rsidR="00DB4035" w:rsidRPr="00073E4B" w:rsidRDefault="00DB4035" w:rsidP="00DB4035">
      <w:pPr>
        <w:spacing w:beforeLines="80" w:before="192" w:afterLines="80" w:after="192" w:line="240" w:lineRule="auto"/>
        <w:contextualSpacing/>
        <w:rPr>
          <w:rFonts w:ascii="Calibri" w:hAnsi="Calibri" w:cs="Calibri"/>
          <w:b/>
          <w:bCs/>
          <w:color w:val="000000"/>
        </w:rPr>
      </w:pPr>
    </w:p>
    <w:p w14:paraId="061A8E02" w14:textId="77777777" w:rsidR="00DB4035" w:rsidRPr="00073E4B" w:rsidRDefault="00DB4035" w:rsidP="00DB4035">
      <w:pPr>
        <w:pBdr>
          <w:top w:val="single" w:sz="4" w:space="1" w:color="auto"/>
          <w:bottom w:val="single" w:sz="4" w:space="1" w:color="auto"/>
        </w:pBdr>
        <w:spacing w:beforeLines="80" w:before="192" w:afterLines="80" w:after="192" w:line="240" w:lineRule="auto"/>
        <w:contextualSpacing/>
        <w:rPr>
          <w:rFonts w:ascii="Calibri" w:hAnsi="Calibri" w:cs="Calibri"/>
          <w:b/>
          <w:bCs/>
          <w:color w:val="000000"/>
        </w:rPr>
      </w:pPr>
      <w:r w:rsidRPr="00073E4B">
        <w:rPr>
          <w:rFonts w:ascii="Calibri" w:hAnsi="Calibri" w:cs="Calibri"/>
          <w:b/>
          <w:bCs/>
          <w:color w:val="000000"/>
        </w:rPr>
        <w:t>Office hours and general communication advice</w:t>
      </w:r>
    </w:p>
    <w:p w14:paraId="43C6A543" w14:textId="77777777" w:rsidR="00DB4035" w:rsidRPr="00073E4B" w:rsidRDefault="00DB4035" w:rsidP="00DB4035">
      <w:pPr>
        <w:spacing w:beforeLines="80" w:before="192" w:afterLines="80" w:after="192" w:line="240" w:lineRule="auto"/>
        <w:contextualSpacing/>
        <w:rPr>
          <w:rFonts w:ascii="Calibri" w:hAnsi="Calibri" w:cs="Calibri"/>
          <w:color w:val="000000"/>
        </w:rPr>
      </w:pPr>
    </w:p>
    <w:p w14:paraId="1625BB58" w14:textId="3761FC55" w:rsidR="00DB4035" w:rsidRPr="00073E4B" w:rsidRDefault="006D3DA0" w:rsidP="00DB4035">
      <w:pPr>
        <w:spacing w:beforeLines="80" w:before="192" w:afterLines="80" w:after="192" w:line="240" w:lineRule="auto"/>
        <w:contextualSpacing/>
        <w:rPr>
          <w:rFonts w:ascii="Calibri" w:hAnsi="Calibri" w:cs="Calibri"/>
          <w:color w:val="000000"/>
        </w:rPr>
      </w:pPr>
      <w:r w:rsidRPr="00073E4B">
        <w:rPr>
          <w:rFonts w:ascii="Calibri" w:hAnsi="Calibri" w:cs="Calibri"/>
          <w:i/>
          <w:color w:val="000000"/>
        </w:rPr>
        <w:t xml:space="preserve">Email. </w:t>
      </w:r>
      <w:r w:rsidR="00DB4035" w:rsidRPr="00073E4B">
        <w:rPr>
          <w:rFonts w:ascii="Calibri" w:hAnsi="Calibri" w:cs="Calibri"/>
          <w:color w:val="000000"/>
        </w:rPr>
        <w:t xml:space="preserve">I am happy to trouble-shoot issues that you may have throughout the course. To make sure that I do not lose email correspondence, </w:t>
      </w:r>
      <w:r w:rsidR="00DB4035" w:rsidRPr="00073E4B">
        <w:rPr>
          <w:rFonts w:ascii="Calibri" w:hAnsi="Calibri" w:cs="Calibri"/>
          <w:b/>
          <w:bCs/>
          <w:color w:val="000000"/>
        </w:rPr>
        <w:t xml:space="preserve">please begin all </w:t>
      </w:r>
      <w:r w:rsidRPr="00073E4B">
        <w:rPr>
          <w:rFonts w:ascii="Calibri" w:hAnsi="Calibri" w:cs="Calibri"/>
          <w:b/>
          <w:bCs/>
          <w:color w:val="000000"/>
        </w:rPr>
        <w:t>email subject lines with “PSC616</w:t>
      </w:r>
      <w:r w:rsidR="00DB4035" w:rsidRPr="00073E4B">
        <w:rPr>
          <w:rFonts w:ascii="Calibri" w:hAnsi="Calibri" w:cs="Calibri"/>
          <w:b/>
          <w:bCs/>
          <w:color w:val="000000"/>
        </w:rPr>
        <w:t>”</w:t>
      </w:r>
      <w:r w:rsidR="00DB4035" w:rsidRPr="00073E4B">
        <w:rPr>
          <w:rFonts w:ascii="Calibri" w:hAnsi="Calibri" w:cs="Calibri"/>
          <w:color w:val="000000"/>
        </w:rPr>
        <w:t xml:space="preserve"> so that I can search periodically to see if I have lost any emails</w:t>
      </w:r>
      <w:r w:rsidRPr="00073E4B">
        <w:rPr>
          <w:rFonts w:ascii="Calibri" w:hAnsi="Calibri" w:cs="Calibri"/>
          <w:color w:val="000000"/>
        </w:rPr>
        <w:t xml:space="preserve"> – my email inbox is a </w:t>
      </w:r>
      <w:proofErr w:type="spellStart"/>
      <w:r w:rsidRPr="00073E4B">
        <w:rPr>
          <w:rFonts w:ascii="Calibri" w:hAnsi="Calibri" w:cs="Calibri"/>
          <w:color w:val="000000"/>
        </w:rPr>
        <w:t>hellscape</w:t>
      </w:r>
      <w:proofErr w:type="spellEnd"/>
      <w:r w:rsidRPr="00073E4B">
        <w:rPr>
          <w:rFonts w:ascii="Calibri" w:hAnsi="Calibri" w:cs="Calibri"/>
          <w:color w:val="000000"/>
        </w:rPr>
        <w:t xml:space="preserve">, and I don’t want your correspondence to get buried. </w:t>
      </w:r>
    </w:p>
    <w:p w14:paraId="451A1B4D" w14:textId="405A422F" w:rsidR="006D3DA0" w:rsidRPr="00073E4B" w:rsidRDefault="006D3DA0" w:rsidP="00DB4035">
      <w:pPr>
        <w:spacing w:beforeLines="80" w:before="192" w:afterLines="80" w:after="192" w:line="240" w:lineRule="auto"/>
        <w:contextualSpacing/>
        <w:rPr>
          <w:rFonts w:ascii="Calibri" w:hAnsi="Calibri" w:cs="Calibri"/>
          <w:color w:val="000000"/>
        </w:rPr>
      </w:pPr>
    </w:p>
    <w:p w14:paraId="61A9E2F5" w14:textId="0CC2B237" w:rsidR="006D3DA0" w:rsidRPr="00073E4B" w:rsidRDefault="006D3DA0" w:rsidP="00DB4035">
      <w:pPr>
        <w:spacing w:beforeLines="80" w:before="192" w:afterLines="80" w:after="192" w:line="240" w:lineRule="auto"/>
        <w:contextualSpacing/>
        <w:rPr>
          <w:rFonts w:ascii="Calibri" w:hAnsi="Calibri" w:cs="Calibri"/>
          <w:color w:val="000000"/>
        </w:rPr>
      </w:pPr>
      <w:r w:rsidRPr="00073E4B">
        <w:rPr>
          <w:rFonts w:ascii="Calibri" w:hAnsi="Calibri" w:cs="Calibri"/>
          <w:i/>
          <w:color w:val="000000"/>
        </w:rPr>
        <w:t>Office hours.</w:t>
      </w:r>
      <w:r w:rsidRPr="00073E4B">
        <w:rPr>
          <w:rFonts w:ascii="Calibri" w:hAnsi="Calibri" w:cs="Calibri"/>
          <w:color w:val="000000"/>
        </w:rPr>
        <w:t xml:space="preserve"> You are welcome to drop by my office to chat during the week, but, if you have specific needs, then I encourage you to send me an email to set up a meeting. </w:t>
      </w:r>
    </w:p>
    <w:p w14:paraId="4090D25F" w14:textId="77777777" w:rsidR="00DB4035" w:rsidRPr="00073E4B" w:rsidRDefault="00DB4035" w:rsidP="00DB4035">
      <w:pPr>
        <w:spacing w:beforeLines="80" w:before="192" w:afterLines="80" w:after="192" w:line="240" w:lineRule="auto"/>
        <w:contextualSpacing/>
        <w:rPr>
          <w:rFonts w:ascii="Calibri" w:hAnsi="Calibri" w:cs="Calibri"/>
          <w:color w:val="000000"/>
        </w:rPr>
      </w:pPr>
    </w:p>
    <w:p w14:paraId="0EE35138" w14:textId="3986D659" w:rsidR="00DB4035" w:rsidRPr="00073E4B" w:rsidRDefault="00DB4035" w:rsidP="00DB4035">
      <w:pPr>
        <w:pBdr>
          <w:top w:val="single" w:sz="4" w:space="1" w:color="auto"/>
          <w:bottom w:val="single" w:sz="4" w:space="1" w:color="auto"/>
        </w:pBdr>
        <w:spacing w:beforeLines="80" w:before="192" w:afterLines="80" w:after="192" w:line="240" w:lineRule="auto"/>
        <w:contextualSpacing/>
        <w:rPr>
          <w:rFonts w:ascii="Calibri" w:hAnsi="Calibri" w:cs="Calibri"/>
          <w:b/>
          <w:bCs/>
          <w:color w:val="000000"/>
        </w:rPr>
      </w:pPr>
      <w:r w:rsidRPr="00073E4B">
        <w:rPr>
          <w:rFonts w:ascii="Calibri" w:hAnsi="Calibri" w:cs="Calibri"/>
          <w:b/>
          <w:bCs/>
          <w:color w:val="000000"/>
        </w:rPr>
        <w:t xml:space="preserve">Grading </w:t>
      </w:r>
      <w:r w:rsidR="006D3DA0" w:rsidRPr="00073E4B">
        <w:rPr>
          <w:rFonts w:ascii="Calibri" w:hAnsi="Calibri" w:cs="Calibri"/>
          <w:b/>
          <w:bCs/>
          <w:color w:val="000000"/>
        </w:rPr>
        <w:t>and expectations</w:t>
      </w:r>
    </w:p>
    <w:p w14:paraId="41AF887E" w14:textId="77777777" w:rsidR="00DB4035" w:rsidRPr="00073E4B" w:rsidRDefault="00DB4035" w:rsidP="00DB4035">
      <w:pPr>
        <w:spacing w:beforeLines="80" w:before="192" w:afterLines="80" w:after="192" w:line="240" w:lineRule="auto"/>
        <w:contextualSpacing/>
        <w:rPr>
          <w:rFonts w:ascii="Calibri" w:hAnsi="Calibri" w:cs="Calibri"/>
          <w:color w:val="000000"/>
        </w:rPr>
      </w:pPr>
    </w:p>
    <w:p w14:paraId="06B2F1D7" w14:textId="310604D4" w:rsidR="00DB4035" w:rsidRPr="00073E4B" w:rsidRDefault="006D3DA0" w:rsidP="006D3DA0">
      <w:pPr>
        <w:spacing w:beforeLines="80" w:before="192" w:afterLines="80" w:after="192" w:line="240" w:lineRule="auto"/>
        <w:contextualSpacing/>
        <w:rPr>
          <w:rFonts w:ascii="Calibri" w:hAnsi="Calibri" w:cs="Calibri"/>
          <w:color w:val="000000"/>
        </w:rPr>
      </w:pPr>
      <w:r w:rsidRPr="00073E4B">
        <w:rPr>
          <w:rFonts w:ascii="Calibri" w:hAnsi="Calibri" w:cs="Calibri"/>
          <w:color w:val="000000"/>
        </w:rPr>
        <w:t>Grading for graduate-level coursework is fairly straightforward, as the matrix below illustrates. On a more general note, this class involves a substantial amount of reading. Please take this seriously. Everyone has different research interests and professional aspirations, but, for the purpose of this class, I expect you to demonstrate a certain level of care in completing the requirements laid out for each week. If you fall behind or need help, then reach out and ask for it. I am happy to strategize how to help you, but, I don’t know you’re struggling, then I cannot help.</w:t>
      </w:r>
    </w:p>
    <w:p w14:paraId="4EF4001F" w14:textId="77777777" w:rsidR="006D3DA0" w:rsidRPr="00073E4B" w:rsidRDefault="006D3DA0" w:rsidP="006D3DA0">
      <w:pPr>
        <w:spacing w:beforeLines="80" w:before="192" w:afterLines="80" w:after="192" w:line="240" w:lineRule="auto"/>
        <w:contextualSpacing/>
        <w:rPr>
          <w:rFonts w:ascii="Calibri" w:hAnsi="Calibri" w:cs="Calibri"/>
          <w:color w:val="000000"/>
        </w:rPr>
      </w:pPr>
    </w:p>
    <w:p w14:paraId="19F46853" w14:textId="77777777" w:rsidR="00DB4035" w:rsidRPr="00073E4B" w:rsidRDefault="00DB4035" w:rsidP="00DB4035">
      <w:pPr>
        <w:pBdr>
          <w:top w:val="double" w:sz="6" w:space="1" w:color="auto"/>
          <w:bottom w:val="double" w:sz="6" w:space="1" w:color="auto"/>
        </w:pBdr>
        <w:spacing w:beforeLines="80" w:before="192" w:afterLines="80" w:after="192" w:line="240" w:lineRule="auto"/>
        <w:ind w:left="2160" w:right="2394"/>
        <w:contextualSpacing/>
        <w:rPr>
          <w:rFonts w:ascii="Calibri" w:hAnsi="Calibri" w:cs="Calibri"/>
          <w:color w:val="000000"/>
        </w:rPr>
      </w:pPr>
      <w:r w:rsidRPr="00073E4B">
        <w:rPr>
          <w:rFonts w:ascii="Calibri" w:hAnsi="Calibri" w:cs="Calibri"/>
          <w:color w:val="000000"/>
        </w:rPr>
        <w:t>UA Alpha-numeric Grading</w:t>
      </w:r>
    </w:p>
    <w:p w14:paraId="5052F9DD" w14:textId="77777777" w:rsidR="00DB4035" w:rsidRPr="00073E4B" w:rsidRDefault="00DB4035" w:rsidP="00DB4035">
      <w:pPr>
        <w:pBdr>
          <w:bottom w:val="single" w:sz="4" w:space="1" w:color="auto"/>
        </w:pBdr>
        <w:spacing w:beforeLines="80" w:before="192" w:afterLines="80" w:after="192" w:line="240" w:lineRule="auto"/>
        <w:ind w:left="2160" w:right="2394"/>
        <w:contextualSpacing/>
        <w:rPr>
          <w:rFonts w:ascii="Calibri" w:hAnsi="Calibri" w:cs="Calibri"/>
          <w:color w:val="000000"/>
        </w:rPr>
      </w:pPr>
      <w:r w:rsidRPr="00073E4B">
        <w:rPr>
          <w:rFonts w:ascii="Calibri" w:hAnsi="Calibri" w:cs="Calibri"/>
          <w:color w:val="000000"/>
        </w:rPr>
        <w:t xml:space="preserve">Grade </w:t>
      </w:r>
      <w:r w:rsidRPr="00073E4B">
        <w:rPr>
          <w:rFonts w:ascii="Calibri" w:hAnsi="Calibri" w:cs="Calibri"/>
          <w:color w:val="000000"/>
        </w:rPr>
        <w:tab/>
      </w:r>
      <w:r w:rsidRPr="00073E4B">
        <w:rPr>
          <w:rFonts w:ascii="Calibri" w:hAnsi="Calibri" w:cs="Calibri"/>
          <w:color w:val="000000"/>
        </w:rPr>
        <w:tab/>
        <w:t xml:space="preserve">Numeric </w:t>
      </w:r>
      <w:r w:rsidRPr="00073E4B">
        <w:rPr>
          <w:rFonts w:ascii="Calibri" w:hAnsi="Calibri" w:cs="Calibri"/>
          <w:color w:val="000000"/>
        </w:rPr>
        <w:tab/>
        <w:t>GPA Points</w:t>
      </w:r>
    </w:p>
    <w:p w14:paraId="69470282" w14:textId="128D4D7B" w:rsidR="00DB4035" w:rsidRPr="00073E4B" w:rsidRDefault="00DB4035" w:rsidP="00DB4035">
      <w:pPr>
        <w:spacing w:beforeLines="80" w:before="192" w:afterLines="80" w:after="192" w:line="240" w:lineRule="auto"/>
        <w:ind w:left="2160" w:right="2394"/>
        <w:contextualSpacing/>
        <w:rPr>
          <w:rFonts w:ascii="Calibri" w:hAnsi="Calibri" w:cs="Calibri"/>
          <w:color w:val="000000"/>
        </w:rPr>
      </w:pPr>
      <w:r w:rsidRPr="00073E4B">
        <w:rPr>
          <w:rFonts w:ascii="Calibri" w:hAnsi="Calibri" w:cs="Calibri"/>
          <w:color w:val="000000"/>
        </w:rPr>
        <w:t xml:space="preserve">A </w:t>
      </w:r>
      <w:r w:rsidRPr="00073E4B">
        <w:rPr>
          <w:rFonts w:ascii="Calibri" w:hAnsi="Calibri" w:cs="Calibri"/>
          <w:color w:val="000000"/>
        </w:rPr>
        <w:tab/>
      </w:r>
      <w:r w:rsidRPr="00073E4B">
        <w:rPr>
          <w:rFonts w:ascii="Calibri" w:hAnsi="Calibri" w:cs="Calibri"/>
          <w:color w:val="000000"/>
        </w:rPr>
        <w:tab/>
        <w:t xml:space="preserve">90 &gt; </w:t>
      </w:r>
      <w:r w:rsidRPr="00073E4B">
        <w:rPr>
          <w:rFonts w:ascii="Calibri" w:hAnsi="Calibri" w:cs="Calibri"/>
          <w:color w:val="000000"/>
        </w:rPr>
        <w:tab/>
      </w:r>
      <w:r w:rsidRPr="00073E4B">
        <w:rPr>
          <w:rFonts w:ascii="Calibri" w:hAnsi="Calibri" w:cs="Calibri"/>
          <w:color w:val="000000"/>
        </w:rPr>
        <w:tab/>
        <w:t>4.00</w:t>
      </w:r>
    </w:p>
    <w:p w14:paraId="637DFD47" w14:textId="2C9B43E0" w:rsidR="00DB4035" w:rsidRPr="00073E4B" w:rsidRDefault="00DB4035" w:rsidP="00DB4035">
      <w:pPr>
        <w:spacing w:beforeLines="80" w:before="192" w:afterLines="80" w:after="192" w:line="240" w:lineRule="auto"/>
        <w:ind w:left="2160" w:right="2394"/>
        <w:contextualSpacing/>
        <w:rPr>
          <w:rFonts w:ascii="Calibri" w:hAnsi="Calibri" w:cs="Calibri"/>
          <w:color w:val="000000"/>
        </w:rPr>
      </w:pPr>
      <w:r w:rsidRPr="00073E4B">
        <w:rPr>
          <w:rFonts w:ascii="Calibri" w:hAnsi="Calibri" w:cs="Calibri"/>
          <w:color w:val="000000"/>
        </w:rPr>
        <w:t xml:space="preserve">B </w:t>
      </w:r>
      <w:r w:rsidRPr="00073E4B">
        <w:rPr>
          <w:rFonts w:ascii="Calibri" w:hAnsi="Calibri" w:cs="Calibri"/>
          <w:color w:val="000000"/>
        </w:rPr>
        <w:tab/>
      </w:r>
      <w:r w:rsidRPr="00073E4B">
        <w:rPr>
          <w:rFonts w:ascii="Calibri" w:hAnsi="Calibri" w:cs="Calibri"/>
          <w:color w:val="000000"/>
        </w:rPr>
        <w:tab/>
        <w:t xml:space="preserve">80 &gt; 89 </w:t>
      </w:r>
      <w:r w:rsidRPr="00073E4B">
        <w:rPr>
          <w:rFonts w:ascii="Calibri" w:hAnsi="Calibri" w:cs="Calibri"/>
          <w:color w:val="000000"/>
        </w:rPr>
        <w:tab/>
      </w:r>
      <w:r w:rsidRPr="00073E4B">
        <w:rPr>
          <w:rFonts w:ascii="Calibri" w:hAnsi="Calibri" w:cs="Calibri"/>
          <w:color w:val="000000"/>
        </w:rPr>
        <w:tab/>
        <w:t>3.00</w:t>
      </w:r>
    </w:p>
    <w:p w14:paraId="67EC5A6A" w14:textId="684BD3BD" w:rsidR="00DB4035" w:rsidRPr="00073E4B" w:rsidRDefault="00DB4035" w:rsidP="00DB4035">
      <w:pPr>
        <w:spacing w:beforeLines="80" w:before="192" w:afterLines="80" w:after="192" w:line="240" w:lineRule="auto"/>
        <w:ind w:left="2160" w:right="2394"/>
        <w:contextualSpacing/>
        <w:rPr>
          <w:rFonts w:ascii="Calibri" w:hAnsi="Calibri" w:cs="Calibri"/>
          <w:color w:val="000000"/>
        </w:rPr>
      </w:pPr>
      <w:r w:rsidRPr="00073E4B">
        <w:rPr>
          <w:rFonts w:ascii="Calibri" w:hAnsi="Calibri" w:cs="Calibri"/>
          <w:color w:val="000000"/>
        </w:rPr>
        <w:t xml:space="preserve">C </w:t>
      </w:r>
      <w:r w:rsidRPr="00073E4B">
        <w:rPr>
          <w:rFonts w:ascii="Calibri" w:hAnsi="Calibri" w:cs="Calibri"/>
          <w:color w:val="000000"/>
        </w:rPr>
        <w:tab/>
      </w:r>
      <w:r w:rsidRPr="00073E4B">
        <w:rPr>
          <w:rFonts w:ascii="Calibri" w:hAnsi="Calibri" w:cs="Calibri"/>
          <w:color w:val="000000"/>
        </w:rPr>
        <w:tab/>
        <w:t xml:space="preserve">70 &gt; 79 </w:t>
      </w:r>
      <w:r w:rsidRPr="00073E4B">
        <w:rPr>
          <w:rFonts w:ascii="Calibri" w:hAnsi="Calibri" w:cs="Calibri"/>
          <w:color w:val="000000"/>
        </w:rPr>
        <w:tab/>
      </w:r>
      <w:r w:rsidRPr="00073E4B">
        <w:rPr>
          <w:rFonts w:ascii="Calibri" w:hAnsi="Calibri" w:cs="Calibri"/>
          <w:color w:val="000000"/>
        </w:rPr>
        <w:tab/>
        <w:t>2.00</w:t>
      </w:r>
    </w:p>
    <w:p w14:paraId="03363F63" w14:textId="4B1303FA" w:rsidR="00DB4035" w:rsidRPr="00073E4B" w:rsidRDefault="00DB4035" w:rsidP="00DB4035">
      <w:pPr>
        <w:spacing w:beforeLines="80" w:before="192" w:afterLines="80" w:after="192" w:line="240" w:lineRule="auto"/>
        <w:ind w:left="2160" w:right="2394"/>
        <w:contextualSpacing/>
        <w:rPr>
          <w:rFonts w:ascii="Calibri" w:hAnsi="Calibri" w:cs="Calibri"/>
          <w:color w:val="000000"/>
        </w:rPr>
      </w:pPr>
      <w:r w:rsidRPr="00073E4B">
        <w:rPr>
          <w:rFonts w:ascii="Calibri" w:hAnsi="Calibri" w:cs="Calibri"/>
          <w:color w:val="000000"/>
        </w:rPr>
        <w:t xml:space="preserve">D </w:t>
      </w:r>
      <w:r w:rsidRPr="00073E4B">
        <w:rPr>
          <w:rFonts w:ascii="Calibri" w:hAnsi="Calibri" w:cs="Calibri"/>
          <w:color w:val="000000"/>
        </w:rPr>
        <w:tab/>
      </w:r>
      <w:r w:rsidRPr="00073E4B">
        <w:rPr>
          <w:rFonts w:ascii="Calibri" w:hAnsi="Calibri" w:cs="Calibri"/>
          <w:color w:val="000000"/>
        </w:rPr>
        <w:tab/>
        <w:t xml:space="preserve">60 &gt; 69 </w:t>
      </w:r>
      <w:r w:rsidRPr="00073E4B">
        <w:rPr>
          <w:rFonts w:ascii="Calibri" w:hAnsi="Calibri" w:cs="Calibri"/>
          <w:color w:val="000000"/>
        </w:rPr>
        <w:tab/>
      </w:r>
      <w:r w:rsidRPr="00073E4B">
        <w:rPr>
          <w:rFonts w:ascii="Calibri" w:hAnsi="Calibri" w:cs="Calibri"/>
          <w:color w:val="000000"/>
        </w:rPr>
        <w:tab/>
        <w:t>1.00</w:t>
      </w:r>
    </w:p>
    <w:p w14:paraId="744029FF" w14:textId="77777777" w:rsidR="00DB4035" w:rsidRPr="00073E4B" w:rsidRDefault="00DB4035" w:rsidP="00DB4035">
      <w:pPr>
        <w:spacing w:beforeLines="80" w:before="192" w:afterLines="80" w:after="192" w:line="240" w:lineRule="auto"/>
        <w:contextualSpacing/>
        <w:rPr>
          <w:rFonts w:ascii="Calibri" w:hAnsi="Calibri" w:cs="Calibri"/>
          <w:color w:val="000000"/>
        </w:rPr>
      </w:pPr>
    </w:p>
    <w:p w14:paraId="5C981BB0" w14:textId="77777777" w:rsidR="00DB4035" w:rsidRPr="00073E4B" w:rsidRDefault="00DB4035" w:rsidP="00DB4035">
      <w:pPr>
        <w:spacing w:beforeLines="80" w:before="192" w:afterLines="80" w:after="192" w:line="240" w:lineRule="auto"/>
        <w:contextualSpacing/>
        <w:rPr>
          <w:rFonts w:ascii="Calibri" w:hAnsi="Calibri" w:cs="Calibri"/>
          <w:color w:val="000000"/>
        </w:rPr>
      </w:pPr>
    </w:p>
    <w:p w14:paraId="526B191C" w14:textId="77777777" w:rsidR="00DB4035" w:rsidRPr="00073E4B" w:rsidRDefault="00DB4035" w:rsidP="00DB4035">
      <w:pPr>
        <w:pBdr>
          <w:top w:val="single" w:sz="4" w:space="1" w:color="auto"/>
          <w:bottom w:val="single" w:sz="4" w:space="1" w:color="auto"/>
        </w:pBdr>
        <w:spacing w:beforeLines="80" w:before="192" w:afterLines="80" w:after="192" w:line="240" w:lineRule="auto"/>
        <w:contextualSpacing/>
        <w:rPr>
          <w:rFonts w:ascii="Calibri" w:hAnsi="Calibri" w:cs="Calibri"/>
          <w:b/>
          <w:bCs/>
          <w:color w:val="000000"/>
        </w:rPr>
      </w:pPr>
      <w:r w:rsidRPr="00073E4B">
        <w:rPr>
          <w:rFonts w:ascii="Calibri" w:hAnsi="Calibri" w:cs="Calibri"/>
          <w:b/>
          <w:bCs/>
          <w:color w:val="000000"/>
        </w:rPr>
        <w:t xml:space="preserve">Technology policy </w:t>
      </w:r>
    </w:p>
    <w:p w14:paraId="71AF2FC5" w14:textId="77777777" w:rsidR="00DB4035" w:rsidRPr="00073E4B" w:rsidRDefault="00DB4035" w:rsidP="00DB4035">
      <w:pPr>
        <w:spacing w:beforeLines="80" w:before="192" w:afterLines="80" w:after="192" w:line="240" w:lineRule="auto"/>
        <w:contextualSpacing/>
        <w:rPr>
          <w:rFonts w:ascii="Calibri" w:hAnsi="Calibri" w:cs="Calibri"/>
          <w:color w:val="000000"/>
        </w:rPr>
      </w:pPr>
    </w:p>
    <w:p w14:paraId="68C88848" w14:textId="15F8BFFF" w:rsidR="00DB4035" w:rsidRPr="00073E4B" w:rsidRDefault="00DB4035" w:rsidP="00DB4035">
      <w:pPr>
        <w:spacing w:beforeLines="80" w:before="192" w:afterLines="80" w:after="192" w:line="240" w:lineRule="auto"/>
        <w:contextualSpacing/>
        <w:rPr>
          <w:rFonts w:ascii="Calibri" w:hAnsi="Calibri" w:cs="Calibri"/>
          <w:color w:val="000000"/>
        </w:rPr>
      </w:pPr>
      <w:r w:rsidRPr="00073E4B">
        <w:rPr>
          <w:rFonts w:ascii="Calibri" w:hAnsi="Calibri" w:cs="Calibri"/>
          <w:color w:val="000000"/>
        </w:rPr>
        <w:t>The academic research is mixed to negative about whether computers or tablets help or hinder your learning experience because they can easily be a distraction</w:t>
      </w:r>
      <w:r w:rsidR="006D3DA0" w:rsidRPr="00073E4B">
        <w:rPr>
          <w:rFonts w:ascii="Calibri" w:hAnsi="Calibri" w:cs="Calibri"/>
          <w:color w:val="000000"/>
        </w:rPr>
        <w:t xml:space="preserve">. That said, some of you will prefer to read / take notes digitally, so I will permit the use of these tools in class. Please be strategic, however. Our time together is short and valuable to your graduate training. Respect </w:t>
      </w:r>
      <w:r w:rsidR="00604696" w:rsidRPr="00073E4B">
        <w:rPr>
          <w:rFonts w:ascii="Calibri" w:hAnsi="Calibri" w:cs="Calibri"/>
          <w:color w:val="000000"/>
        </w:rPr>
        <w:t xml:space="preserve">our time together by avoiding distractions in class. </w:t>
      </w:r>
    </w:p>
    <w:p w14:paraId="70212BC3" w14:textId="77777777" w:rsidR="00DB4035" w:rsidRPr="00073E4B" w:rsidRDefault="00DB4035" w:rsidP="00DB4035">
      <w:pPr>
        <w:spacing w:beforeLines="80" w:before="192" w:afterLines="80" w:after="192" w:line="240" w:lineRule="auto"/>
        <w:contextualSpacing/>
        <w:rPr>
          <w:rFonts w:ascii="Calibri" w:hAnsi="Calibri" w:cs="Calibri"/>
          <w:color w:val="000000"/>
        </w:rPr>
      </w:pPr>
    </w:p>
    <w:p w14:paraId="4398D079" w14:textId="77777777" w:rsidR="00DB4035" w:rsidRPr="00073E4B" w:rsidRDefault="00DB4035" w:rsidP="00DB4035">
      <w:pPr>
        <w:pBdr>
          <w:top w:val="single" w:sz="4" w:space="1" w:color="auto"/>
          <w:bottom w:val="single" w:sz="4" w:space="1" w:color="auto"/>
        </w:pBdr>
        <w:spacing w:beforeLines="80" w:before="192" w:afterLines="80" w:after="192" w:line="240" w:lineRule="auto"/>
        <w:contextualSpacing/>
        <w:rPr>
          <w:rFonts w:ascii="Calibri" w:hAnsi="Calibri" w:cs="Calibri"/>
          <w:b/>
          <w:bCs/>
          <w:color w:val="000000"/>
        </w:rPr>
      </w:pPr>
      <w:r w:rsidRPr="00073E4B">
        <w:rPr>
          <w:rFonts w:ascii="Calibri" w:hAnsi="Calibri" w:cs="Calibri"/>
          <w:b/>
          <w:bCs/>
          <w:color w:val="000000"/>
        </w:rPr>
        <w:t xml:space="preserve">Statement on the Academic Honor Code and Academic Misconduct </w:t>
      </w:r>
    </w:p>
    <w:p w14:paraId="58829CE1" w14:textId="77777777" w:rsidR="00DB4035" w:rsidRPr="00073E4B" w:rsidRDefault="00DB4035" w:rsidP="00DB4035">
      <w:pPr>
        <w:spacing w:beforeLines="80" w:before="192" w:afterLines="80" w:after="192" w:line="240" w:lineRule="auto"/>
        <w:contextualSpacing/>
        <w:rPr>
          <w:rFonts w:ascii="Calibri" w:hAnsi="Calibri" w:cs="Calibri"/>
          <w:color w:val="000000"/>
        </w:rPr>
      </w:pPr>
    </w:p>
    <w:p w14:paraId="25C9454C" w14:textId="77777777" w:rsidR="00DB4035" w:rsidRPr="00073E4B" w:rsidRDefault="00DB4035" w:rsidP="00DB4035">
      <w:pPr>
        <w:spacing w:beforeLines="80" w:before="192" w:afterLines="80" w:after="192" w:line="240" w:lineRule="auto"/>
        <w:contextualSpacing/>
        <w:rPr>
          <w:rFonts w:ascii="Calibri" w:hAnsi="Calibri" w:cs="Calibri"/>
          <w:color w:val="000000"/>
        </w:rPr>
      </w:pPr>
      <w:r w:rsidRPr="00073E4B">
        <w:rPr>
          <w:rFonts w:ascii="Calibri" w:hAnsi="Calibri" w:cs="Calibri"/>
          <w:color w:val="000000"/>
        </w:rPr>
        <w:t xml:space="preserve">All students in attendance at The University of Alabama are expected to be honorable and to observe standards of conduct appropriate to a community of scholars. The University of Alabama expects from its students a higher standard of conduct than the minimum required to avoid discipline. Academic misconduct includes all acts of dishonesty in any academic or related matter </w:t>
      </w:r>
      <w:r w:rsidRPr="00073E4B">
        <w:rPr>
          <w:rFonts w:ascii="Calibri" w:hAnsi="Calibri" w:cs="Calibri"/>
          <w:color w:val="000000"/>
        </w:rPr>
        <w:lastRenderedPageBreak/>
        <w:t xml:space="preserve">and any knowing or intentional help, attempt to help, or conspiracy to help another student commit an act of academic dishonesty. Academic dishonestly includes, but is not limited to, the following acts, when performed in any type of academic or academically related matter, exercise or activity. </w:t>
      </w:r>
    </w:p>
    <w:p w14:paraId="35743B1E" w14:textId="77777777" w:rsidR="00DB4035" w:rsidRPr="00073E4B" w:rsidRDefault="00DB4035" w:rsidP="00DB4035">
      <w:pPr>
        <w:pStyle w:val="ListParagraph"/>
        <w:numPr>
          <w:ilvl w:val="0"/>
          <w:numId w:val="8"/>
        </w:numPr>
        <w:spacing w:beforeLines="80" w:before="192" w:afterLines="80" w:after="192" w:line="240" w:lineRule="auto"/>
        <w:rPr>
          <w:rFonts w:ascii="Calibri" w:hAnsi="Calibri" w:cs="Calibri"/>
          <w:color w:val="000000"/>
        </w:rPr>
      </w:pPr>
      <w:r w:rsidRPr="00073E4B">
        <w:rPr>
          <w:rFonts w:ascii="Calibri" w:hAnsi="Calibri" w:cs="Calibri"/>
          <w:i/>
          <w:iCs/>
          <w:color w:val="000000"/>
        </w:rPr>
        <w:t>Cheating</w:t>
      </w:r>
      <w:r w:rsidRPr="00073E4B">
        <w:rPr>
          <w:rFonts w:ascii="Calibri" w:hAnsi="Calibri" w:cs="Calibri"/>
          <w:color w:val="000000"/>
        </w:rPr>
        <w:t>: Using or attempting to use unauthorized materials, information, study aids, or computer-related information.</w:t>
      </w:r>
    </w:p>
    <w:p w14:paraId="470CC4D1" w14:textId="77777777" w:rsidR="00DB4035" w:rsidRPr="00073E4B" w:rsidRDefault="00DB4035" w:rsidP="00DB4035">
      <w:pPr>
        <w:pStyle w:val="ListParagraph"/>
        <w:numPr>
          <w:ilvl w:val="0"/>
          <w:numId w:val="8"/>
        </w:numPr>
        <w:spacing w:beforeLines="80" w:before="192" w:afterLines="80" w:after="192" w:line="240" w:lineRule="auto"/>
        <w:rPr>
          <w:rFonts w:ascii="Calibri" w:hAnsi="Calibri" w:cs="Calibri"/>
          <w:color w:val="000000"/>
        </w:rPr>
      </w:pPr>
      <w:r w:rsidRPr="00073E4B">
        <w:rPr>
          <w:rFonts w:ascii="Calibri" w:hAnsi="Calibri" w:cs="Calibri"/>
          <w:i/>
          <w:iCs/>
          <w:color w:val="000000"/>
        </w:rPr>
        <w:t>Plagiarism</w:t>
      </w:r>
      <w:r w:rsidRPr="00073E4B">
        <w:rPr>
          <w:rFonts w:ascii="Calibri" w:hAnsi="Calibri" w:cs="Calibri"/>
          <w:color w:val="000000"/>
        </w:rPr>
        <w:t>: Representing the words, data, works, ideas, computer programs or output, or anything not generated in an authorized fashion, as one’s own.</w:t>
      </w:r>
    </w:p>
    <w:p w14:paraId="4FE75460" w14:textId="77777777" w:rsidR="00DB4035" w:rsidRPr="00073E4B" w:rsidRDefault="00DB4035" w:rsidP="00DB4035">
      <w:pPr>
        <w:pStyle w:val="ListParagraph"/>
        <w:numPr>
          <w:ilvl w:val="0"/>
          <w:numId w:val="8"/>
        </w:numPr>
        <w:spacing w:beforeLines="80" w:before="192" w:afterLines="80" w:after="192" w:line="240" w:lineRule="auto"/>
        <w:rPr>
          <w:rFonts w:ascii="Calibri" w:hAnsi="Calibri" w:cs="Calibri"/>
          <w:color w:val="000000"/>
        </w:rPr>
      </w:pPr>
      <w:r w:rsidRPr="00073E4B">
        <w:rPr>
          <w:rFonts w:ascii="Calibri" w:hAnsi="Calibri" w:cs="Calibri"/>
          <w:i/>
          <w:iCs/>
          <w:color w:val="000000"/>
        </w:rPr>
        <w:t>Fabrication</w:t>
      </w:r>
      <w:r w:rsidRPr="00073E4B">
        <w:rPr>
          <w:rFonts w:ascii="Calibri" w:hAnsi="Calibri" w:cs="Calibri"/>
          <w:color w:val="000000"/>
        </w:rPr>
        <w:t xml:space="preserve">: Presenting as genuine, any invented or falsified citation or material. </w:t>
      </w:r>
    </w:p>
    <w:p w14:paraId="789CC788" w14:textId="77777777" w:rsidR="00DB4035" w:rsidRPr="00073E4B" w:rsidRDefault="00DB4035" w:rsidP="00DB4035">
      <w:pPr>
        <w:pStyle w:val="ListParagraph"/>
        <w:numPr>
          <w:ilvl w:val="0"/>
          <w:numId w:val="8"/>
        </w:numPr>
        <w:spacing w:beforeLines="80" w:before="192" w:afterLines="80" w:after="192" w:line="240" w:lineRule="auto"/>
        <w:rPr>
          <w:rFonts w:ascii="Calibri" w:hAnsi="Calibri" w:cs="Calibri"/>
          <w:color w:val="000000"/>
        </w:rPr>
      </w:pPr>
      <w:r w:rsidRPr="00073E4B">
        <w:rPr>
          <w:rFonts w:ascii="Calibri" w:hAnsi="Calibri" w:cs="Calibri"/>
          <w:i/>
          <w:iCs/>
          <w:color w:val="000000"/>
        </w:rPr>
        <w:t>Misrepresentation</w:t>
      </w:r>
      <w:r w:rsidRPr="00073E4B">
        <w:rPr>
          <w:rFonts w:ascii="Calibri" w:hAnsi="Calibri" w:cs="Calibri"/>
          <w:color w:val="000000"/>
        </w:rPr>
        <w:t>: Falsifying, altering, or misstating the contents of documents or other materials related to academic matters, including schedules, prerequisites, and transcripts.</w:t>
      </w:r>
    </w:p>
    <w:p w14:paraId="319F9263" w14:textId="77777777" w:rsidR="00DB4035" w:rsidRPr="00073E4B" w:rsidRDefault="00DB4035" w:rsidP="00DB4035">
      <w:pPr>
        <w:pBdr>
          <w:top w:val="single" w:sz="4" w:space="1" w:color="auto"/>
          <w:bottom w:val="single" w:sz="4" w:space="1" w:color="auto"/>
        </w:pBdr>
        <w:spacing w:beforeLines="80" w:before="192" w:afterLines="80" w:after="192" w:line="240" w:lineRule="auto"/>
        <w:contextualSpacing/>
        <w:rPr>
          <w:rFonts w:ascii="Calibri" w:hAnsi="Calibri" w:cs="Calibri"/>
          <w:b/>
          <w:bCs/>
          <w:color w:val="000000"/>
        </w:rPr>
      </w:pPr>
      <w:r w:rsidRPr="00073E4B">
        <w:rPr>
          <w:rFonts w:ascii="Calibri" w:hAnsi="Calibri" w:cs="Calibri"/>
          <w:b/>
          <w:bCs/>
          <w:color w:val="000000"/>
        </w:rPr>
        <w:t>Statement on Disability Accommodations</w:t>
      </w:r>
    </w:p>
    <w:p w14:paraId="51BF9BAF" w14:textId="77777777" w:rsidR="00DB4035" w:rsidRPr="00073E4B" w:rsidRDefault="00DB4035" w:rsidP="00DB4035">
      <w:pPr>
        <w:spacing w:beforeLines="80" w:before="192" w:afterLines="80" w:after="192" w:line="240" w:lineRule="auto"/>
        <w:contextualSpacing/>
        <w:rPr>
          <w:rFonts w:ascii="Calibri" w:hAnsi="Calibri" w:cs="Calibri"/>
          <w:color w:val="000000"/>
        </w:rPr>
      </w:pPr>
    </w:p>
    <w:p w14:paraId="3EC4597F" w14:textId="77777777" w:rsidR="00DB4035" w:rsidRPr="00073E4B" w:rsidRDefault="00DB4035" w:rsidP="00DB4035">
      <w:pPr>
        <w:spacing w:beforeLines="80" w:before="192" w:afterLines="80" w:after="192" w:line="240" w:lineRule="auto"/>
        <w:contextualSpacing/>
        <w:rPr>
          <w:rFonts w:ascii="Calibri" w:hAnsi="Calibri" w:cs="Calibri"/>
          <w:color w:val="000000"/>
        </w:rPr>
      </w:pPr>
      <w:r w:rsidRPr="00073E4B">
        <w:rPr>
          <w:rFonts w:ascii="Calibri" w:hAnsi="Calibri" w:cs="Calibri"/>
          <w:color w:val="000000"/>
        </w:rPr>
        <w:t xml:space="preserve">If you are registered with the Office of Disability Services and have an accommodation, then please let me know as soon as possible. If you have a disability, but have not contacted the Office of Disability Services, then you can </w:t>
      </w:r>
      <w:hyperlink r:id="rId14" w:history="1">
        <w:r w:rsidRPr="00073E4B">
          <w:rPr>
            <w:rStyle w:val="Hyperlink"/>
            <w:rFonts w:ascii="Calibri" w:hAnsi="Calibri" w:cs="Calibri"/>
          </w:rPr>
          <w:t>visit the Disability Services website to make arrangements</w:t>
        </w:r>
      </w:hyperlink>
      <w:r w:rsidRPr="00073E4B">
        <w:rPr>
          <w:rFonts w:ascii="Calibri" w:hAnsi="Calibri" w:cs="Calibri"/>
          <w:color w:val="000000"/>
        </w:rPr>
        <w:t xml:space="preserve">. </w:t>
      </w:r>
    </w:p>
    <w:p w14:paraId="0DAA3D93" w14:textId="77777777" w:rsidR="00DB4035" w:rsidRPr="00073E4B" w:rsidRDefault="00DB4035" w:rsidP="00DB4035">
      <w:pPr>
        <w:spacing w:beforeLines="80" w:before="192" w:afterLines="80" w:after="192" w:line="240" w:lineRule="auto"/>
        <w:contextualSpacing/>
        <w:rPr>
          <w:rFonts w:ascii="Calibri" w:hAnsi="Calibri" w:cs="Calibri"/>
          <w:color w:val="000000"/>
        </w:rPr>
      </w:pPr>
    </w:p>
    <w:p w14:paraId="5708DB1C" w14:textId="77777777" w:rsidR="00DB4035" w:rsidRPr="00073E4B" w:rsidRDefault="00DB4035" w:rsidP="00DB4035">
      <w:pPr>
        <w:spacing w:beforeLines="80" w:before="192" w:afterLines="80" w:after="192" w:line="240" w:lineRule="auto"/>
        <w:contextualSpacing/>
        <w:rPr>
          <w:rFonts w:ascii="Calibri" w:hAnsi="Calibri" w:cs="Calibri"/>
          <w:color w:val="000000"/>
        </w:rPr>
      </w:pPr>
      <w:r w:rsidRPr="00073E4B">
        <w:rPr>
          <w:rFonts w:ascii="Calibri" w:hAnsi="Calibri" w:cs="Calibri"/>
          <w:color w:val="000000"/>
        </w:rPr>
        <w:t>The Office of Disability Services (ODS) is the central contact point for UA students with academic disabilities. ODS works with faculty and other members of the University community to provide individualized academic accommodations and support services while promoting student responsibility and self-advocacy. It is the student’s responsibility to make known a need for academic accommodations and services by (1) providing appropriate documentation of the disability to ODS, (2) formally requesting accommodations by meeting with an ODS accommodations specialist, and (3) meeting with each of his / her / their professors to present a formal ODS accommodation letter to discuss the implementation of accommodations.</w:t>
      </w:r>
    </w:p>
    <w:p w14:paraId="09CAAF8B" w14:textId="77777777" w:rsidR="00DB4035" w:rsidRPr="00073E4B" w:rsidRDefault="00DB4035" w:rsidP="00DB4035">
      <w:pPr>
        <w:spacing w:beforeLines="80" w:before="192" w:afterLines="80" w:after="192" w:line="240" w:lineRule="auto"/>
        <w:contextualSpacing/>
        <w:rPr>
          <w:rFonts w:ascii="Calibri" w:hAnsi="Calibri" w:cs="Calibri"/>
          <w:color w:val="000000"/>
        </w:rPr>
      </w:pPr>
    </w:p>
    <w:p w14:paraId="3FBD3054" w14:textId="77777777" w:rsidR="00DB4035" w:rsidRPr="00073E4B" w:rsidRDefault="00DB4035" w:rsidP="00DB4035">
      <w:pPr>
        <w:pBdr>
          <w:top w:val="single" w:sz="4" w:space="1" w:color="auto"/>
          <w:bottom w:val="single" w:sz="4" w:space="1" w:color="auto"/>
        </w:pBdr>
        <w:spacing w:beforeLines="80" w:before="192" w:afterLines="80" w:after="192" w:line="240" w:lineRule="auto"/>
        <w:contextualSpacing/>
        <w:rPr>
          <w:rFonts w:ascii="Calibri" w:hAnsi="Calibri" w:cs="Calibri"/>
          <w:b/>
          <w:bCs/>
          <w:color w:val="000000"/>
        </w:rPr>
      </w:pPr>
      <w:r w:rsidRPr="00073E4B">
        <w:rPr>
          <w:rFonts w:ascii="Calibri" w:hAnsi="Calibri" w:cs="Calibri"/>
          <w:b/>
          <w:bCs/>
          <w:color w:val="000000"/>
        </w:rPr>
        <w:t xml:space="preserve">Changes to the syllabus </w:t>
      </w:r>
    </w:p>
    <w:p w14:paraId="57F3CF45" w14:textId="77777777" w:rsidR="00DB4035" w:rsidRPr="00073E4B" w:rsidRDefault="00DB4035" w:rsidP="00DB4035">
      <w:pPr>
        <w:spacing w:beforeLines="80" w:before="192" w:afterLines="80" w:after="192" w:line="240" w:lineRule="auto"/>
        <w:contextualSpacing/>
        <w:rPr>
          <w:rFonts w:ascii="Calibri" w:hAnsi="Calibri" w:cs="Calibri"/>
          <w:color w:val="000000"/>
        </w:rPr>
      </w:pPr>
    </w:p>
    <w:p w14:paraId="3F637238" w14:textId="77777777" w:rsidR="00DB4035" w:rsidRPr="00073E4B" w:rsidRDefault="00DB4035" w:rsidP="00DB4035">
      <w:pPr>
        <w:spacing w:beforeLines="80" w:before="192" w:afterLines="80" w:after="192" w:line="240" w:lineRule="auto"/>
        <w:contextualSpacing/>
        <w:rPr>
          <w:rFonts w:ascii="Calibri" w:hAnsi="Calibri" w:cs="Calibri"/>
          <w:color w:val="000000"/>
        </w:rPr>
      </w:pPr>
      <w:r w:rsidRPr="00073E4B">
        <w:rPr>
          <w:rFonts w:ascii="Calibri" w:hAnsi="Calibri" w:cs="Calibri"/>
          <w:color w:val="000000"/>
        </w:rPr>
        <w:t xml:space="preserve">Finally, some changes may occur to this syllabus, probably for reasons outside of our control. If that happens, then you’ll receive advance and fair warning of any changes to the best of my ability. </w:t>
      </w:r>
    </w:p>
    <w:p w14:paraId="6E0311C2" w14:textId="77777777" w:rsidR="006A3446" w:rsidRPr="00073E4B" w:rsidRDefault="006A3446" w:rsidP="00C91E91">
      <w:pPr>
        <w:spacing w:beforeLines="80" w:before="192" w:afterLines="80" w:after="192" w:line="240" w:lineRule="auto"/>
        <w:contextualSpacing/>
        <w:rPr>
          <w:rFonts w:ascii="Calibri" w:hAnsi="Calibri" w:cs="Calibri"/>
          <w:color w:val="000000"/>
        </w:rPr>
      </w:pPr>
    </w:p>
    <w:sectPr w:rsidR="006A3446" w:rsidRPr="00073E4B" w:rsidSect="006350B2">
      <w:footerReference w:type="default" r:id="rId15"/>
      <w:pgSz w:w="12240" w:h="15840"/>
      <w:pgMar w:top="1800" w:right="1728" w:bottom="180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7C044" w14:textId="77777777" w:rsidR="00576E7F" w:rsidRDefault="00576E7F" w:rsidP="00DC55F0">
      <w:pPr>
        <w:spacing w:after="0" w:line="240" w:lineRule="auto"/>
      </w:pPr>
      <w:r>
        <w:separator/>
      </w:r>
    </w:p>
  </w:endnote>
  <w:endnote w:type="continuationSeparator" w:id="0">
    <w:p w14:paraId="658F7F51" w14:textId="77777777" w:rsidR="00576E7F" w:rsidRDefault="00576E7F" w:rsidP="00DC5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6785836"/>
      <w:docPartObj>
        <w:docPartGallery w:val="Page Numbers (Bottom of Page)"/>
        <w:docPartUnique/>
      </w:docPartObj>
    </w:sdtPr>
    <w:sdtEndPr>
      <w:rPr>
        <w:noProof/>
      </w:rPr>
    </w:sdtEndPr>
    <w:sdtContent>
      <w:p w14:paraId="632E70EA" w14:textId="50D478EA" w:rsidR="00490984" w:rsidRDefault="00490984">
        <w:pPr>
          <w:pStyle w:val="Footer"/>
          <w:jc w:val="center"/>
        </w:pPr>
        <w:r>
          <w:fldChar w:fldCharType="begin"/>
        </w:r>
        <w:r>
          <w:instrText xml:space="preserve"> PAGE   \* MERGEFORMAT </w:instrText>
        </w:r>
        <w:r>
          <w:fldChar w:fldCharType="separate"/>
        </w:r>
        <w:r w:rsidR="007F7A13">
          <w:rPr>
            <w:noProof/>
          </w:rPr>
          <w:t>3</w:t>
        </w:r>
        <w:r>
          <w:rPr>
            <w:noProof/>
          </w:rPr>
          <w:fldChar w:fldCharType="end"/>
        </w:r>
      </w:p>
    </w:sdtContent>
  </w:sdt>
  <w:p w14:paraId="4CBCF200" w14:textId="77777777" w:rsidR="00490984" w:rsidRDefault="004909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F86D2" w14:textId="77777777" w:rsidR="00576E7F" w:rsidRDefault="00576E7F" w:rsidP="00DC55F0">
      <w:pPr>
        <w:spacing w:after="0" w:line="240" w:lineRule="auto"/>
      </w:pPr>
      <w:r>
        <w:separator/>
      </w:r>
    </w:p>
  </w:footnote>
  <w:footnote w:type="continuationSeparator" w:id="0">
    <w:p w14:paraId="7BFC463E" w14:textId="77777777" w:rsidR="00576E7F" w:rsidRDefault="00576E7F" w:rsidP="00DC55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125CB"/>
    <w:multiLevelType w:val="hybridMultilevel"/>
    <w:tmpl w:val="14A43F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11FB0"/>
    <w:multiLevelType w:val="hybridMultilevel"/>
    <w:tmpl w:val="B018FA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C03DD"/>
    <w:multiLevelType w:val="hybridMultilevel"/>
    <w:tmpl w:val="B704B4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6F33A9"/>
    <w:multiLevelType w:val="hybridMultilevel"/>
    <w:tmpl w:val="28386AF2"/>
    <w:lvl w:ilvl="0" w:tplc="3B020F64">
      <w:start w:val="1"/>
      <w:numFmt w:val="bullet"/>
      <w:lvlText w:val="–"/>
      <w:lvlJc w:val="left"/>
      <w:pPr>
        <w:ind w:left="720" w:hanging="360"/>
      </w:pPr>
      <w:rPr>
        <w:rFonts w:ascii="Roboto" w:hAnsi="Roboto" w:hint="default"/>
      </w:rPr>
    </w:lvl>
    <w:lvl w:ilvl="1" w:tplc="04090005">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FB4920"/>
    <w:multiLevelType w:val="hybridMultilevel"/>
    <w:tmpl w:val="31D658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65D99"/>
    <w:multiLevelType w:val="hybridMultilevel"/>
    <w:tmpl w:val="059EBB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2568C"/>
    <w:multiLevelType w:val="hybridMultilevel"/>
    <w:tmpl w:val="FE4692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37F44"/>
    <w:multiLevelType w:val="hybridMultilevel"/>
    <w:tmpl w:val="7BAE5C68"/>
    <w:lvl w:ilvl="0" w:tplc="CF5EDE4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2B700A"/>
    <w:multiLevelType w:val="hybridMultilevel"/>
    <w:tmpl w:val="574A4662"/>
    <w:lvl w:ilvl="0" w:tplc="04090005">
      <w:start w:val="1"/>
      <w:numFmt w:val="bullet"/>
      <w:lvlText w:val=""/>
      <w:lvlJc w:val="left"/>
      <w:pPr>
        <w:ind w:left="720" w:hanging="360"/>
      </w:pPr>
      <w:rPr>
        <w:rFonts w:ascii="Wingdings" w:hAnsi="Wingdings" w:hint="default"/>
      </w:rPr>
    </w:lvl>
    <w:lvl w:ilvl="1" w:tplc="3B020F64">
      <w:start w:val="1"/>
      <w:numFmt w:val="bullet"/>
      <w:lvlText w:val="–"/>
      <w:lvlJc w:val="left"/>
      <w:pPr>
        <w:ind w:left="1440" w:hanging="360"/>
      </w:pPr>
      <w:rPr>
        <w:rFonts w:ascii="Roboto" w:hAnsi="Roboto" w:hint="default"/>
      </w:rPr>
    </w:lvl>
    <w:lvl w:ilvl="2" w:tplc="068807FA">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6F6807"/>
    <w:multiLevelType w:val="hybridMultilevel"/>
    <w:tmpl w:val="0B08A5BA"/>
    <w:lvl w:ilvl="0" w:tplc="FFFFFFFF">
      <w:start w:val="1"/>
      <w:numFmt w:val="decimal"/>
      <w:lvlText w:val="%1."/>
      <w:lvlJc w:val="left"/>
      <w:pPr>
        <w:ind w:left="360" w:hanging="360"/>
      </w:pPr>
    </w:lvl>
    <w:lvl w:ilvl="1" w:tplc="3B020F64">
      <w:start w:val="1"/>
      <w:numFmt w:val="bullet"/>
      <w:lvlText w:val="–"/>
      <w:lvlJc w:val="left"/>
      <w:pPr>
        <w:ind w:left="1080" w:hanging="360"/>
      </w:pPr>
      <w:rPr>
        <w:rFonts w:ascii="Roboto" w:hAnsi="Roboto" w:hint="default"/>
      </w:rPr>
    </w:lvl>
    <w:lvl w:ilvl="2" w:tplc="FFFFFFFF">
      <w:start w:val="1"/>
      <w:numFmt w:val="bullet"/>
      <w:lvlText w:val="–"/>
      <w:lvlJc w:val="left"/>
      <w:pPr>
        <w:ind w:left="1440" w:hanging="360"/>
      </w:pPr>
      <w:rPr>
        <w:rFonts w:ascii="Roboto" w:hAnsi="Roboto"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10548F4"/>
    <w:multiLevelType w:val="hybridMultilevel"/>
    <w:tmpl w:val="07048C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FB2F97"/>
    <w:multiLevelType w:val="hybridMultilevel"/>
    <w:tmpl w:val="9FBEB1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0A603E"/>
    <w:multiLevelType w:val="hybridMultilevel"/>
    <w:tmpl w:val="F52EB1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F214D2"/>
    <w:multiLevelType w:val="hybridMultilevel"/>
    <w:tmpl w:val="D78EE5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CC4428"/>
    <w:multiLevelType w:val="hybridMultilevel"/>
    <w:tmpl w:val="F7529E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6E364E"/>
    <w:multiLevelType w:val="hybridMultilevel"/>
    <w:tmpl w:val="CA12A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D0D54"/>
    <w:multiLevelType w:val="hybridMultilevel"/>
    <w:tmpl w:val="2A5C5C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4831D0"/>
    <w:multiLevelType w:val="hybridMultilevel"/>
    <w:tmpl w:val="7FA45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342A98"/>
    <w:multiLevelType w:val="hybridMultilevel"/>
    <w:tmpl w:val="7B422F1A"/>
    <w:lvl w:ilvl="0" w:tplc="04090005">
      <w:start w:val="1"/>
      <w:numFmt w:val="bullet"/>
      <w:lvlText w:val=""/>
      <w:lvlJc w:val="left"/>
      <w:pPr>
        <w:ind w:left="720" w:hanging="360"/>
      </w:pPr>
      <w:rPr>
        <w:rFonts w:ascii="Wingdings" w:hAnsi="Wingdings" w:hint="default"/>
      </w:rPr>
    </w:lvl>
    <w:lvl w:ilvl="1" w:tplc="3B020F64">
      <w:start w:val="1"/>
      <w:numFmt w:val="bullet"/>
      <w:lvlText w:val="–"/>
      <w:lvlJc w:val="left"/>
      <w:pPr>
        <w:ind w:left="1440" w:hanging="360"/>
      </w:pPr>
      <w:rPr>
        <w:rFonts w:ascii="Roboto" w:hAnsi="Roboto" w:hint="default"/>
      </w:rPr>
    </w:lvl>
    <w:lvl w:ilvl="2" w:tplc="068807FA">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9A4FAD"/>
    <w:multiLevelType w:val="hybridMultilevel"/>
    <w:tmpl w:val="C56667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F4301E"/>
    <w:multiLevelType w:val="hybridMultilevel"/>
    <w:tmpl w:val="684E19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DA2761"/>
    <w:multiLevelType w:val="hybridMultilevel"/>
    <w:tmpl w:val="ED64B9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296EB1"/>
    <w:multiLevelType w:val="hybridMultilevel"/>
    <w:tmpl w:val="90A0C8F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BA073D8"/>
    <w:multiLevelType w:val="hybridMultilevel"/>
    <w:tmpl w:val="B6A206C2"/>
    <w:lvl w:ilvl="0" w:tplc="04090005">
      <w:start w:val="1"/>
      <w:numFmt w:val="bullet"/>
      <w:lvlText w:val=""/>
      <w:lvlJc w:val="left"/>
      <w:pPr>
        <w:ind w:left="720" w:hanging="360"/>
      </w:pPr>
      <w:rPr>
        <w:rFonts w:ascii="Wingdings" w:hAnsi="Wingdings" w:hint="default"/>
      </w:rPr>
    </w:lvl>
    <w:lvl w:ilvl="1" w:tplc="3B020F64">
      <w:start w:val="1"/>
      <w:numFmt w:val="bullet"/>
      <w:lvlText w:val="–"/>
      <w:lvlJc w:val="left"/>
      <w:pPr>
        <w:ind w:left="1440" w:hanging="360"/>
      </w:pPr>
      <w:rPr>
        <w:rFonts w:ascii="Roboto" w:hAnsi="Robot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1D0E1C"/>
    <w:multiLevelType w:val="hybridMultilevel"/>
    <w:tmpl w:val="3B92A1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5F4972"/>
    <w:multiLevelType w:val="hybridMultilevel"/>
    <w:tmpl w:val="9B6E5F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A01C37"/>
    <w:multiLevelType w:val="hybridMultilevel"/>
    <w:tmpl w:val="46E8A8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5702F6"/>
    <w:multiLevelType w:val="hybridMultilevel"/>
    <w:tmpl w:val="9E5CA5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8" w15:restartNumberingAfterBreak="0">
    <w:nsid w:val="57D24D1E"/>
    <w:multiLevelType w:val="hybridMultilevel"/>
    <w:tmpl w:val="7D8E18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214FBF"/>
    <w:multiLevelType w:val="hybridMultilevel"/>
    <w:tmpl w:val="1B6204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625F90"/>
    <w:multiLevelType w:val="hybridMultilevel"/>
    <w:tmpl w:val="CE5659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052BBA"/>
    <w:multiLevelType w:val="hybridMultilevel"/>
    <w:tmpl w:val="4B0C849C"/>
    <w:lvl w:ilvl="0" w:tplc="0409000F">
      <w:start w:val="1"/>
      <w:numFmt w:val="decimal"/>
      <w:lvlText w:val="%1."/>
      <w:lvlJc w:val="left"/>
      <w:pPr>
        <w:ind w:left="360" w:hanging="360"/>
      </w:pPr>
    </w:lvl>
    <w:lvl w:ilvl="1" w:tplc="04090005">
      <w:start w:val="1"/>
      <w:numFmt w:val="bullet"/>
      <w:lvlText w:val=""/>
      <w:lvlJc w:val="left"/>
      <w:pPr>
        <w:ind w:left="1080" w:hanging="360"/>
      </w:pPr>
      <w:rPr>
        <w:rFonts w:ascii="Wingdings" w:hAnsi="Wingdings" w:hint="default"/>
      </w:rPr>
    </w:lvl>
    <w:lvl w:ilvl="2" w:tplc="3B020F64">
      <w:start w:val="1"/>
      <w:numFmt w:val="bullet"/>
      <w:lvlText w:val="–"/>
      <w:lvlJc w:val="left"/>
      <w:pPr>
        <w:ind w:left="1440" w:hanging="360"/>
      </w:pPr>
      <w:rPr>
        <w:rFonts w:ascii="Roboto" w:hAnsi="Roboto"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8111918"/>
    <w:multiLevelType w:val="hybridMultilevel"/>
    <w:tmpl w:val="B6F2FC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EC6D9D"/>
    <w:multiLevelType w:val="hybridMultilevel"/>
    <w:tmpl w:val="CB9C9B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AC5E3C"/>
    <w:multiLevelType w:val="hybridMultilevel"/>
    <w:tmpl w:val="FF3AEE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B76B05"/>
    <w:multiLevelType w:val="hybridMultilevel"/>
    <w:tmpl w:val="DF64C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7"/>
  </w:num>
  <w:num w:numId="3">
    <w:abstractNumId w:val="8"/>
  </w:num>
  <w:num w:numId="4">
    <w:abstractNumId w:val="0"/>
  </w:num>
  <w:num w:numId="5">
    <w:abstractNumId w:val="28"/>
  </w:num>
  <w:num w:numId="6">
    <w:abstractNumId w:val="15"/>
  </w:num>
  <w:num w:numId="7">
    <w:abstractNumId w:val="10"/>
  </w:num>
  <w:num w:numId="8">
    <w:abstractNumId w:val="35"/>
  </w:num>
  <w:num w:numId="9">
    <w:abstractNumId w:val="23"/>
  </w:num>
  <w:num w:numId="10">
    <w:abstractNumId w:val="19"/>
  </w:num>
  <w:num w:numId="11">
    <w:abstractNumId w:val="2"/>
  </w:num>
  <w:num w:numId="12">
    <w:abstractNumId w:val="11"/>
  </w:num>
  <w:num w:numId="13">
    <w:abstractNumId w:val="7"/>
  </w:num>
  <w:num w:numId="14">
    <w:abstractNumId w:val="31"/>
  </w:num>
  <w:num w:numId="15">
    <w:abstractNumId w:val="3"/>
  </w:num>
  <w:num w:numId="16">
    <w:abstractNumId w:val="33"/>
  </w:num>
  <w:num w:numId="17">
    <w:abstractNumId w:val="34"/>
  </w:num>
  <w:num w:numId="18">
    <w:abstractNumId w:val="32"/>
  </w:num>
  <w:num w:numId="19">
    <w:abstractNumId w:val="9"/>
  </w:num>
  <w:num w:numId="20">
    <w:abstractNumId w:val="4"/>
  </w:num>
  <w:num w:numId="21">
    <w:abstractNumId w:val="16"/>
  </w:num>
  <w:num w:numId="22">
    <w:abstractNumId w:val="20"/>
  </w:num>
  <w:num w:numId="23">
    <w:abstractNumId w:val="24"/>
  </w:num>
  <w:num w:numId="24">
    <w:abstractNumId w:val="29"/>
  </w:num>
  <w:num w:numId="25">
    <w:abstractNumId w:val="13"/>
  </w:num>
  <w:num w:numId="26">
    <w:abstractNumId w:val="17"/>
  </w:num>
  <w:num w:numId="27">
    <w:abstractNumId w:val="26"/>
  </w:num>
  <w:num w:numId="28">
    <w:abstractNumId w:val="1"/>
  </w:num>
  <w:num w:numId="29">
    <w:abstractNumId w:val="6"/>
  </w:num>
  <w:num w:numId="30">
    <w:abstractNumId w:val="21"/>
  </w:num>
  <w:num w:numId="31">
    <w:abstractNumId w:val="12"/>
  </w:num>
  <w:num w:numId="32">
    <w:abstractNumId w:val="14"/>
  </w:num>
  <w:num w:numId="33">
    <w:abstractNumId w:val="30"/>
  </w:num>
  <w:num w:numId="34">
    <w:abstractNumId w:val="25"/>
  </w:num>
  <w:num w:numId="35">
    <w:abstractNumId w:val="22"/>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831"/>
    <w:rsid w:val="000055FF"/>
    <w:rsid w:val="00010463"/>
    <w:rsid w:val="000214CE"/>
    <w:rsid w:val="000277B5"/>
    <w:rsid w:val="0003532A"/>
    <w:rsid w:val="00050CB0"/>
    <w:rsid w:val="00055711"/>
    <w:rsid w:val="000614A6"/>
    <w:rsid w:val="00073E4B"/>
    <w:rsid w:val="00083452"/>
    <w:rsid w:val="00084CF0"/>
    <w:rsid w:val="00092B8A"/>
    <w:rsid w:val="000A64EC"/>
    <w:rsid w:val="000B09AB"/>
    <w:rsid w:val="000C1050"/>
    <w:rsid w:val="000C3592"/>
    <w:rsid w:val="000D1D81"/>
    <w:rsid w:val="000F166C"/>
    <w:rsid w:val="00101429"/>
    <w:rsid w:val="0010531A"/>
    <w:rsid w:val="001058EC"/>
    <w:rsid w:val="001166FC"/>
    <w:rsid w:val="00127498"/>
    <w:rsid w:val="001363A9"/>
    <w:rsid w:val="001635E5"/>
    <w:rsid w:val="00180C9E"/>
    <w:rsid w:val="00183909"/>
    <w:rsid w:val="0018467A"/>
    <w:rsid w:val="001874C7"/>
    <w:rsid w:val="0019437D"/>
    <w:rsid w:val="0019456C"/>
    <w:rsid w:val="00195707"/>
    <w:rsid w:val="001965F3"/>
    <w:rsid w:val="001A24D2"/>
    <w:rsid w:val="001E5D1E"/>
    <w:rsid w:val="001F29CB"/>
    <w:rsid w:val="001F761E"/>
    <w:rsid w:val="00202628"/>
    <w:rsid w:val="002079F3"/>
    <w:rsid w:val="00214302"/>
    <w:rsid w:val="00220831"/>
    <w:rsid w:val="00221516"/>
    <w:rsid w:val="00224014"/>
    <w:rsid w:val="00233D85"/>
    <w:rsid w:val="0023604D"/>
    <w:rsid w:val="0023649D"/>
    <w:rsid w:val="0024326B"/>
    <w:rsid w:val="0027170E"/>
    <w:rsid w:val="00282DB9"/>
    <w:rsid w:val="00284FC7"/>
    <w:rsid w:val="00285716"/>
    <w:rsid w:val="002A0232"/>
    <w:rsid w:val="002A0494"/>
    <w:rsid w:val="002A6134"/>
    <w:rsid w:val="002B0DC6"/>
    <w:rsid w:val="002B2F12"/>
    <w:rsid w:val="002B3138"/>
    <w:rsid w:val="002B4D51"/>
    <w:rsid w:val="002C20D1"/>
    <w:rsid w:val="002C34DE"/>
    <w:rsid w:val="002E6FE5"/>
    <w:rsid w:val="00305EEF"/>
    <w:rsid w:val="0031148D"/>
    <w:rsid w:val="00321196"/>
    <w:rsid w:val="00324D51"/>
    <w:rsid w:val="00330F6F"/>
    <w:rsid w:val="00332CEE"/>
    <w:rsid w:val="00345B95"/>
    <w:rsid w:val="003466F0"/>
    <w:rsid w:val="0035047D"/>
    <w:rsid w:val="0035606D"/>
    <w:rsid w:val="003560D0"/>
    <w:rsid w:val="00364A52"/>
    <w:rsid w:val="003B7AA5"/>
    <w:rsid w:val="003C3A50"/>
    <w:rsid w:val="003F0F61"/>
    <w:rsid w:val="003F3503"/>
    <w:rsid w:val="00406852"/>
    <w:rsid w:val="0041313D"/>
    <w:rsid w:val="00414B81"/>
    <w:rsid w:val="00422246"/>
    <w:rsid w:val="00423868"/>
    <w:rsid w:val="00425C82"/>
    <w:rsid w:val="0043545B"/>
    <w:rsid w:val="0044213A"/>
    <w:rsid w:val="00447AE6"/>
    <w:rsid w:val="00451E25"/>
    <w:rsid w:val="00463DA9"/>
    <w:rsid w:val="0047192D"/>
    <w:rsid w:val="00483007"/>
    <w:rsid w:val="00490984"/>
    <w:rsid w:val="004919A7"/>
    <w:rsid w:val="004976FB"/>
    <w:rsid w:val="004B2EED"/>
    <w:rsid w:val="004B3F09"/>
    <w:rsid w:val="004E6169"/>
    <w:rsid w:val="005014E5"/>
    <w:rsid w:val="00505A94"/>
    <w:rsid w:val="005175FF"/>
    <w:rsid w:val="005329B6"/>
    <w:rsid w:val="0053453E"/>
    <w:rsid w:val="00544870"/>
    <w:rsid w:val="005477B4"/>
    <w:rsid w:val="0055151D"/>
    <w:rsid w:val="0055571F"/>
    <w:rsid w:val="005623B3"/>
    <w:rsid w:val="00562BF8"/>
    <w:rsid w:val="0056321C"/>
    <w:rsid w:val="005635E8"/>
    <w:rsid w:val="005743A1"/>
    <w:rsid w:val="00576E7F"/>
    <w:rsid w:val="00595D8B"/>
    <w:rsid w:val="005A08F0"/>
    <w:rsid w:val="005B0A39"/>
    <w:rsid w:val="005D4018"/>
    <w:rsid w:val="00602029"/>
    <w:rsid w:val="00604696"/>
    <w:rsid w:val="0061669C"/>
    <w:rsid w:val="00617B27"/>
    <w:rsid w:val="0063084F"/>
    <w:rsid w:val="006350B2"/>
    <w:rsid w:val="006420B3"/>
    <w:rsid w:val="00642747"/>
    <w:rsid w:val="00644C7B"/>
    <w:rsid w:val="00644E1A"/>
    <w:rsid w:val="00645671"/>
    <w:rsid w:val="00653A9C"/>
    <w:rsid w:val="00661A9F"/>
    <w:rsid w:val="0066547E"/>
    <w:rsid w:val="00695A8D"/>
    <w:rsid w:val="006A3446"/>
    <w:rsid w:val="006D3DA0"/>
    <w:rsid w:val="006E3422"/>
    <w:rsid w:val="006E58C5"/>
    <w:rsid w:val="006F0421"/>
    <w:rsid w:val="007035B7"/>
    <w:rsid w:val="00715454"/>
    <w:rsid w:val="00727B49"/>
    <w:rsid w:val="007419F3"/>
    <w:rsid w:val="00751C0F"/>
    <w:rsid w:val="00761BCF"/>
    <w:rsid w:val="007672C2"/>
    <w:rsid w:val="00770E59"/>
    <w:rsid w:val="00772606"/>
    <w:rsid w:val="007807D2"/>
    <w:rsid w:val="00783818"/>
    <w:rsid w:val="00787012"/>
    <w:rsid w:val="00790E38"/>
    <w:rsid w:val="007971EF"/>
    <w:rsid w:val="007C3656"/>
    <w:rsid w:val="007C75DC"/>
    <w:rsid w:val="007D4930"/>
    <w:rsid w:val="007E34CF"/>
    <w:rsid w:val="007E6A75"/>
    <w:rsid w:val="007F0E8A"/>
    <w:rsid w:val="007F34B2"/>
    <w:rsid w:val="007F5327"/>
    <w:rsid w:val="007F7A13"/>
    <w:rsid w:val="00810536"/>
    <w:rsid w:val="00830445"/>
    <w:rsid w:val="0083567B"/>
    <w:rsid w:val="00840DB2"/>
    <w:rsid w:val="00867244"/>
    <w:rsid w:val="0087733C"/>
    <w:rsid w:val="00877E2C"/>
    <w:rsid w:val="00882A52"/>
    <w:rsid w:val="00891048"/>
    <w:rsid w:val="00895310"/>
    <w:rsid w:val="008973A2"/>
    <w:rsid w:val="008A4977"/>
    <w:rsid w:val="008A4F9F"/>
    <w:rsid w:val="008A6A97"/>
    <w:rsid w:val="008B466E"/>
    <w:rsid w:val="008B7338"/>
    <w:rsid w:val="008C3737"/>
    <w:rsid w:val="008C5399"/>
    <w:rsid w:val="008D6B84"/>
    <w:rsid w:val="008E0D25"/>
    <w:rsid w:val="008E1C59"/>
    <w:rsid w:val="008E7807"/>
    <w:rsid w:val="008F0FCF"/>
    <w:rsid w:val="008F32DF"/>
    <w:rsid w:val="008F6318"/>
    <w:rsid w:val="00905F41"/>
    <w:rsid w:val="00907FC7"/>
    <w:rsid w:val="00910E61"/>
    <w:rsid w:val="0091166E"/>
    <w:rsid w:val="0091503E"/>
    <w:rsid w:val="00915863"/>
    <w:rsid w:val="009160D7"/>
    <w:rsid w:val="00920F0F"/>
    <w:rsid w:val="009221E5"/>
    <w:rsid w:val="00934587"/>
    <w:rsid w:val="0093500F"/>
    <w:rsid w:val="00937CB0"/>
    <w:rsid w:val="00942707"/>
    <w:rsid w:val="009475D0"/>
    <w:rsid w:val="00960370"/>
    <w:rsid w:val="00970EB6"/>
    <w:rsid w:val="00993336"/>
    <w:rsid w:val="009968C7"/>
    <w:rsid w:val="009A4C41"/>
    <w:rsid w:val="009B77A6"/>
    <w:rsid w:val="009D1E9A"/>
    <w:rsid w:val="009D347A"/>
    <w:rsid w:val="009E5506"/>
    <w:rsid w:val="009F162A"/>
    <w:rsid w:val="009F7D20"/>
    <w:rsid w:val="00A02A33"/>
    <w:rsid w:val="00A136BD"/>
    <w:rsid w:val="00A163B8"/>
    <w:rsid w:val="00A27DA5"/>
    <w:rsid w:val="00A34BAB"/>
    <w:rsid w:val="00A35EBD"/>
    <w:rsid w:val="00A37706"/>
    <w:rsid w:val="00A3793B"/>
    <w:rsid w:val="00A420D3"/>
    <w:rsid w:val="00A42482"/>
    <w:rsid w:val="00A51878"/>
    <w:rsid w:val="00A56162"/>
    <w:rsid w:val="00A5758B"/>
    <w:rsid w:val="00A748F5"/>
    <w:rsid w:val="00A91F28"/>
    <w:rsid w:val="00A928CA"/>
    <w:rsid w:val="00AA3D8A"/>
    <w:rsid w:val="00AA7626"/>
    <w:rsid w:val="00AB5D28"/>
    <w:rsid w:val="00AC0EEF"/>
    <w:rsid w:val="00AC0FA1"/>
    <w:rsid w:val="00AC275E"/>
    <w:rsid w:val="00AD4FA0"/>
    <w:rsid w:val="00AD561F"/>
    <w:rsid w:val="00AD7B98"/>
    <w:rsid w:val="00AE20C7"/>
    <w:rsid w:val="00AF7C1C"/>
    <w:rsid w:val="00B01BD1"/>
    <w:rsid w:val="00B07208"/>
    <w:rsid w:val="00B20D13"/>
    <w:rsid w:val="00B363CD"/>
    <w:rsid w:val="00B37390"/>
    <w:rsid w:val="00B47C39"/>
    <w:rsid w:val="00B638C3"/>
    <w:rsid w:val="00B66F6E"/>
    <w:rsid w:val="00B75582"/>
    <w:rsid w:val="00B7689C"/>
    <w:rsid w:val="00B82039"/>
    <w:rsid w:val="00B90EB6"/>
    <w:rsid w:val="00B923B7"/>
    <w:rsid w:val="00B962FF"/>
    <w:rsid w:val="00B96E82"/>
    <w:rsid w:val="00BA1690"/>
    <w:rsid w:val="00BB22C2"/>
    <w:rsid w:val="00BC232A"/>
    <w:rsid w:val="00BC58E0"/>
    <w:rsid w:val="00BD428C"/>
    <w:rsid w:val="00BE6BAC"/>
    <w:rsid w:val="00BE7D11"/>
    <w:rsid w:val="00C00008"/>
    <w:rsid w:val="00C04B09"/>
    <w:rsid w:val="00C11E7F"/>
    <w:rsid w:val="00C200AB"/>
    <w:rsid w:val="00C22D0B"/>
    <w:rsid w:val="00C235DB"/>
    <w:rsid w:val="00C2499E"/>
    <w:rsid w:val="00C505C6"/>
    <w:rsid w:val="00C5290C"/>
    <w:rsid w:val="00C6709D"/>
    <w:rsid w:val="00C741A1"/>
    <w:rsid w:val="00C91E91"/>
    <w:rsid w:val="00CA020C"/>
    <w:rsid w:val="00CA5E6C"/>
    <w:rsid w:val="00CC20F0"/>
    <w:rsid w:val="00CC3CAE"/>
    <w:rsid w:val="00CC47C2"/>
    <w:rsid w:val="00CD29C9"/>
    <w:rsid w:val="00CD416F"/>
    <w:rsid w:val="00CD4549"/>
    <w:rsid w:val="00CD5243"/>
    <w:rsid w:val="00CE1EBB"/>
    <w:rsid w:val="00CE6241"/>
    <w:rsid w:val="00CE65FF"/>
    <w:rsid w:val="00D03129"/>
    <w:rsid w:val="00D04947"/>
    <w:rsid w:val="00D13BCD"/>
    <w:rsid w:val="00D2366C"/>
    <w:rsid w:val="00D26C3C"/>
    <w:rsid w:val="00D26E5B"/>
    <w:rsid w:val="00D4228B"/>
    <w:rsid w:val="00D42AD6"/>
    <w:rsid w:val="00D43D80"/>
    <w:rsid w:val="00D52788"/>
    <w:rsid w:val="00D628AD"/>
    <w:rsid w:val="00D72C08"/>
    <w:rsid w:val="00D90723"/>
    <w:rsid w:val="00D94A17"/>
    <w:rsid w:val="00DB16C1"/>
    <w:rsid w:val="00DB1AEF"/>
    <w:rsid w:val="00DB4035"/>
    <w:rsid w:val="00DB4621"/>
    <w:rsid w:val="00DC5037"/>
    <w:rsid w:val="00DC50ED"/>
    <w:rsid w:val="00DC55F0"/>
    <w:rsid w:val="00DE31FC"/>
    <w:rsid w:val="00DF03A9"/>
    <w:rsid w:val="00DF15E8"/>
    <w:rsid w:val="00DF55C6"/>
    <w:rsid w:val="00E02475"/>
    <w:rsid w:val="00E120BD"/>
    <w:rsid w:val="00E14BEF"/>
    <w:rsid w:val="00E27796"/>
    <w:rsid w:val="00E56122"/>
    <w:rsid w:val="00E71D6E"/>
    <w:rsid w:val="00E72ADA"/>
    <w:rsid w:val="00E77FCB"/>
    <w:rsid w:val="00E92F56"/>
    <w:rsid w:val="00E95916"/>
    <w:rsid w:val="00E97234"/>
    <w:rsid w:val="00EA2398"/>
    <w:rsid w:val="00EA60DC"/>
    <w:rsid w:val="00EA7306"/>
    <w:rsid w:val="00EC0817"/>
    <w:rsid w:val="00EC34E6"/>
    <w:rsid w:val="00EC4545"/>
    <w:rsid w:val="00EE0669"/>
    <w:rsid w:val="00EE09FD"/>
    <w:rsid w:val="00EE79D3"/>
    <w:rsid w:val="00EF338E"/>
    <w:rsid w:val="00F274B3"/>
    <w:rsid w:val="00F3092D"/>
    <w:rsid w:val="00F35BCE"/>
    <w:rsid w:val="00F46E18"/>
    <w:rsid w:val="00F5567A"/>
    <w:rsid w:val="00F63F71"/>
    <w:rsid w:val="00F721CA"/>
    <w:rsid w:val="00F81F84"/>
    <w:rsid w:val="00F82B60"/>
    <w:rsid w:val="00F87842"/>
    <w:rsid w:val="00F92A0E"/>
    <w:rsid w:val="00F93202"/>
    <w:rsid w:val="00F95A2C"/>
    <w:rsid w:val="00FA5E38"/>
    <w:rsid w:val="00FC132A"/>
    <w:rsid w:val="00FD2A53"/>
    <w:rsid w:val="00FF1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06D76"/>
  <w15:docId w15:val="{EF55785A-33C2-46E9-874E-33F61617F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24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531A"/>
    <w:rPr>
      <w:color w:val="0563C1" w:themeColor="hyperlink"/>
      <w:u w:val="single"/>
    </w:rPr>
  </w:style>
  <w:style w:type="character" w:styleId="FollowedHyperlink">
    <w:name w:val="FollowedHyperlink"/>
    <w:basedOn w:val="DefaultParagraphFont"/>
    <w:uiPriority w:val="99"/>
    <w:semiHidden/>
    <w:unhideWhenUsed/>
    <w:rsid w:val="00364A52"/>
    <w:rPr>
      <w:color w:val="954F72" w:themeColor="followedHyperlink"/>
      <w:u w:val="single"/>
    </w:rPr>
  </w:style>
  <w:style w:type="paragraph" w:styleId="ListParagraph">
    <w:name w:val="List Paragraph"/>
    <w:basedOn w:val="Normal"/>
    <w:uiPriority w:val="34"/>
    <w:qFormat/>
    <w:rsid w:val="00364A52"/>
    <w:pPr>
      <w:ind w:left="720"/>
      <w:contextualSpacing/>
    </w:pPr>
  </w:style>
  <w:style w:type="character" w:styleId="CommentReference">
    <w:name w:val="annotation reference"/>
    <w:basedOn w:val="DefaultParagraphFont"/>
    <w:uiPriority w:val="99"/>
    <w:semiHidden/>
    <w:unhideWhenUsed/>
    <w:rsid w:val="00451E25"/>
    <w:rPr>
      <w:sz w:val="16"/>
      <w:szCs w:val="16"/>
    </w:rPr>
  </w:style>
  <w:style w:type="paragraph" w:styleId="CommentText">
    <w:name w:val="annotation text"/>
    <w:basedOn w:val="Normal"/>
    <w:link w:val="CommentTextChar"/>
    <w:uiPriority w:val="99"/>
    <w:unhideWhenUsed/>
    <w:rsid w:val="00451E25"/>
    <w:pPr>
      <w:spacing w:line="240" w:lineRule="auto"/>
    </w:pPr>
    <w:rPr>
      <w:sz w:val="20"/>
      <w:szCs w:val="20"/>
    </w:rPr>
  </w:style>
  <w:style w:type="character" w:customStyle="1" w:styleId="CommentTextChar">
    <w:name w:val="Comment Text Char"/>
    <w:basedOn w:val="DefaultParagraphFont"/>
    <w:link w:val="CommentText"/>
    <w:uiPriority w:val="99"/>
    <w:rsid w:val="00451E25"/>
    <w:rPr>
      <w:sz w:val="20"/>
      <w:szCs w:val="20"/>
    </w:rPr>
  </w:style>
  <w:style w:type="paragraph" w:styleId="CommentSubject">
    <w:name w:val="annotation subject"/>
    <w:basedOn w:val="CommentText"/>
    <w:next w:val="CommentText"/>
    <w:link w:val="CommentSubjectChar"/>
    <w:uiPriority w:val="99"/>
    <w:semiHidden/>
    <w:unhideWhenUsed/>
    <w:rsid w:val="00451E25"/>
    <w:rPr>
      <w:b/>
      <w:bCs/>
    </w:rPr>
  </w:style>
  <w:style w:type="character" w:customStyle="1" w:styleId="CommentSubjectChar">
    <w:name w:val="Comment Subject Char"/>
    <w:basedOn w:val="CommentTextChar"/>
    <w:link w:val="CommentSubject"/>
    <w:uiPriority w:val="99"/>
    <w:semiHidden/>
    <w:rsid w:val="00451E25"/>
    <w:rPr>
      <w:b/>
      <w:bCs/>
      <w:sz w:val="20"/>
      <w:szCs w:val="20"/>
    </w:rPr>
  </w:style>
  <w:style w:type="paragraph" w:styleId="BalloonText">
    <w:name w:val="Balloon Text"/>
    <w:basedOn w:val="Normal"/>
    <w:link w:val="BalloonTextChar"/>
    <w:uiPriority w:val="99"/>
    <w:semiHidden/>
    <w:unhideWhenUsed/>
    <w:rsid w:val="00451E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E25"/>
    <w:rPr>
      <w:rFonts w:ascii="Segoe UI" w:hAnsi="Segoe UI" w:cs="Segoe UI"/>
      <w:sz w:val="18"/>
      <w:szCs w:val="18"/>
    </w:rPr>
  </w:style>
  <w:style w:type="paragraph" w:styleId="Revision">
    <w:name w:val="Revision"/>
    <w:hidden/>
    <w:uiPriority w:val="99"/>
    <w:semiHidden/>
    <w:rsid w:val="00761BCF"/>
    <w:pPr>
      <w:spacing w:after="0" w:line="240" w:lineRule="auto"/>
    </w:pPr>
  </w:style>
  <w:style w:type="character" w:customStyle="1" w:styleId="UnresolvedMention1">
    <w:name w:val="Unresolved Mention1"/>
    <w:basedOn w:val="DefaultParagraphFont"/>
    <w:uiPriority w:val="99"/>
    <w:semiHidden/>
    <w:unhideWhenUsed/>
    <w:rsid w:val="008E0D25"/>
    <w:rPr>
      <w:color w:val="605E5C"/>
      <w:shd w:val="clear" w:color="auto" w:fill="E1DFDD"/>
    </w:rPr>
  </w:style>
  <w:style w:type="table" w:styleId="TableGrid">
    <w:name w:val="Table Grid"/>
    <w:basedOn w:val="TableNormal"/>
    <w:uiPriority w:val="39"/>
    <w:rsid w:val="00194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C55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55F0"/>
    <w:rPr>
      <w:sz w:val="20"/>
      <w:szCs w:val="20"/>
    </w:rPr>
  </w:style>
  <w:style w:type="character" w:styleId="FootnoteReference">
    <w:name w:val="footnote reference"/>
    <w:basedOn w:val="DefaultParagraphFont"/>
    <w:uiPriority w:val="99"/>
    <w:semiHidden/>
    <w:unhideWhenUsed/>
    <w:rsid w:val="00DC55F0"/>
    <w:rPr>
      <w:vertAlign w:val="superscript"/>
    </w:rPr>
  </w:style>
  <w:style w:type="character" w:customStyle="1" w:styleId="UnresolvedMention2">
    <w:name w:val="Unresolved Mention2"/>
    <w:basedOn w:val="DefaultParagraphFont"/>
    <w:uiPriority w:val="99"/>
    <w:semiHidden/>
    <w:unhideWhenUsed/>
    <w:rsid w:val="00AC275E"/>
    <w:rPr>
      <w:color w:val="605E5C"/>
      <w:shd w:val="clear" w:color="auto" w:fill="E1DFDD"/>
    </w:rPr>
  </w:style>
  <w:style w:type="character" w:customStyle="1" w:styleId="UnresolvedMention3">
    <w:name w:val="Unresolved Mention3"/>
    <w:basedOn w:val="DefaultParagraphFont"/>
    <w:uiPriority w:val="99"/>
    <w:semiHidden/>
    <w:unhideWhenUsed/>
    <w:rsid w:val="001363A9"/>
    <w:rPr>
      <w:color w:val="605E5C"/>
      <w:shd w:val="clear" w:color="auto" w:fill="E1DFDD"/>
    </w:rPr>
  </w:style>
  <w:style w:type="character" w:customStyle="1" w:styleId="UnresolvedMention">
    <w:name w:val="Unresolved Mention"/>
    <w:basedOn w:val="DefaultParagraphFont"/>
    <w:uiPriority w:val="99"/>
    <w:semiHidden/>
    <w:unhideWhenUsed/>
    <w:rsid w:val="00B37390"/>
    <w:rPr>
      <w:color w:val="605E5C"/>
      <w:shd w:val="clear" w:color="auto" w:fill="E1DFDD"/>
    </w:rPr>
  </w:style>
  <w:style w:type="paragraph" w:styleId="Header">
    <w:name w:val="header"/>
    <w:basedOn w:val="Normal"/>
    <w:link w:val="HeaderChar"/>
    <w:uiPriority w:val="99"/>
    <w:unhideWhenUsed/>
    <w:rsid w:val="003466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6F0"/>
  </w:style>
  <w:style w:type="paragraph" w:styleId="Footer">
    <w:name w:val="footer"/>
    <w:basedOn w:val="Normal"/>
    <w:link w:val="FooterChar"/>
    <w:uiPriority w:val="99"/>
    <w:unhideWhenUsed/>
    <w:rsid w:val="003466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29532">
      <w:bodyDiv w:val="1"/>
      <w:marLeft w:val="0"/>
      <w:marRight w:val="0"/>
      <w:marTop w:val="0"/>
      <w:marBottom w:val="0"/>
      <w:divBdr>
        <w:top w:val="none" w:sz="0" w:space="0" w:color="auto"/>
        <w:left w:val="none" w:sz="0" w:space="0" w:color="auto"/>
        <w:bottom w:val="none" w:sz="0" w:space="0" w:color="auto"/>
        <w:right w:val="none" w:sz="0" w:space="0" w:color="auto"/>
      </w:divBdr>
    </w:div>
    <w:div w:id="192959491">
      <w:bodyDiv w:val="1"/>
      <w:marLeft w:val="0"/>
      <w:marRight w:val="0"/>
      <w:marTop w:val="0"/>
      <w:marBottom w:val="0"/>
      <w:divBdr>
        <w:top w:val="none" w:sz="0" w:space="0" w:color="auto"/>
        <w:left w:val="none" w:sz="0" w:space="0" w:color="auto"/>
        <w:bottom w:val="none" w:sz="0" w:space="0" w:color="auto"/>
        <w:right w:val="none" w:sz="0" w:space="0" w:color="auto"/>
      </w:divBdr>
    </w:div>
    <w:div w:id="750129234">
      <w:bodyDiv w:val="1"/>
      <w:marLeft w:val="0"/>
      <w:marRight w:val="0"/>
      <w:marTop w:val="0"/>
      <w:marBottom w:val="0"/>
      <w:divBdr>
        <w:top w:val="none" w:sz="0" w:space="0" w:color="auto"/>
        <w:left w:val="none" w:sz="0" w:space="0" w:color="auto"/>
        <w:bottom w:val="none" w:sz="0" w:space="0" w:color="auto"/>
        <w:right w:val="none" w:sz="0" w:space="0" w:color="auto"/>
      </w:divBdr>
    </w:div>
    <w:div w:id="902905647">
      <w:bodyDiv w:val="1"/>
      <w:marLeft w:val="0"/>
      <w:marRight w:val="0"/>
      <w:marTop w:val="0"/>
      <w:marBottom w:val="0"/>
      <w:divBdr>
        <w:top w:val="none" w:sz="0" w:space="0" w:color="auto"/>
        <w:left w:val="none" w:sz="0" w:space="0" w:color="auto"/>
        <w:bottom w:val="none" w:sz="0" w:space="0" w:color="auto"/>
        <w:right w:val="none" w:sz="0" w:space="0" w:color="auto"/>
      </w:divBdr>
    </w:div>
    <w:div w:id="939141067">
      <w:bodyDiv w:val="1"/>
      <w:marLeft w:val="0"/>
      <w:marRight w:val="0"/>
      <w:marTop w:val="0"/>
      <w:marBottom w:val="0"/>
      <w:divBdr>
        <w:top w:val="none" w:sz="0" w:space="0" w:color="auto"/>
        <w:left w:val="none" w:sz="0" w:space="0" w:color="auto"/>
        <w:bottom w:val="none" w:sz="0" w:space="0" w:color="auto"/>
        <w:right w:val="none" w:sz="0" w:space="0" w:color="auto"/>
      </w:divBdr>
    </w:div>
    <w:div w:id="949512545">
      <w:bodyDiv w:val="1"/>
      <w:marLeft w:val="0"/>
      <w:marRight w:val="0"/>
      <w:marTop w:val="0"/>
      <w:marBottom w:val="0"/>
      <w:divBdr>
        <w:top w:val="none" w:sz="0" w:space="0" w:color="auto"/>
        <w:left w:val="none" w:sz="0" w:space="0" w:color="auto"/>
        <w:bottom w:val="none" w:sz="0" w:space="0" w:color="auto"/>
        <w:right w:val="none" w:sz="0" w:space="0" w:color="auto"/>
      </w:divBdr>
    </w:div>
    <w:div w:id="1006858951">
      <w:bodyDiv w:val="1"/>
      <w:marLeft w:val="0"/>
      <w:marRight w:val="0"/>
      <w:marTop w:val="0"/>
      <w:marBottom w:val="0"/>
      <w:divBdr>
        <w:top w:val="none" w:sz="0" w:space="0" w:color="auto"/>
        <w:left w:val="none" w:sz="0" w:space="0" w:color="auto"/>
        <w:bottom w:val="none" w:sz="0" w:space="0" w:color="auto"/>
        <w:right w:val="none" w:sz="0" w:space="0" w:color="auto"/>
      </w:divBdr>
    </w:div>
    <w:div w:id="1226716914">
      <w:bodyDiv w:val="1"/>
      <w:marLeft w:val="0"/>
      <w:marRight w:val="0"/>
      <w:marTop w:val="0"/>
      <w:marBottom w:val="0"/>
      <w:divBdr>
        <w:top w:val="none" w:sz="0" w:space="0" w:color="auto"/>
        <w:left w:val="none" w:sz="0" w:space="0" w:color="auto"/>
        <w:bottom w:val="none" w:sz="0" w:space="0" w:color="auto"/>
        <w:right w:val="none" w:sz="0" w:space="0" w:color="auto"/>
      </w:divBdr>
    </w:div>
    <w:div w:id="1767532396">
      <w:bodyDiv w:val="1"/>
      <w:marLeft w:val="0"/>
      <w:marRight w:val="0"/>
      <w:marTop w:val="0"/>
      <w:marBottom w:val="0"/>
      <w:divBdr>
        <w:top w:val="none" w:sz="0" w:space="0" w:color="auto"/>
        <w:left w:val="none" w:sz="0" w:space="0" w:color="auto"/>
        <w:bottom w:val="none" w:sz="0" w:space="0" w:color="auto"/>
        <w:right w:val="none" w:sz="0" w:space="0" w:color="auto"/>
      </w:divBdr>
    </w:div>
    <w:div w:id="2107917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tdavis2@ua.edu" TargetMode="External"/><Relationship Id="rId13" Type="http://schemas.openxmlformats.org/officeDocument/2006/relationships/hyperlink" Target="https://www.ipr.northwestern.edu/documents/working-papers/2019/wp-19-0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ronicle.com/article/the-abject-failure-of-irb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hardestscience.com/2020/05/01/how-many-and-whose-lives-would-you-bet-on-your-theor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taylorfrancis.com/chapters/edit/10.4324/9781410606099-9/psychological-political-science-versus-political-psychology-true-name-plea-balance" TargetMode="External"/><Relationship Id="rId4" Type="http://schemas.openxmlformats.org/officeDocument/2006/relationships/settings" Target="settings.xml"/><Relationship Id="rId9" Type="http://schemas.openxmlformats.org/officeDocument/2006/relationships/hyperlink" Target="https://bigdatalimno.files.wordpress.com/2017/07/soranno_2010_jnrlse.pdf" TargetMode="External"/><Relationship Id="rId14" Type="http://schemas.openxmlformats.org/officeDocument/2006/relationships/hyperlink" Target="http://ods.u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B841E-BD35-4805-85C9-D00DB01B7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1949</TotalTime>
  <Pages>11</Pages>
  <Words>3248</Words>
  <Characters>18514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Davis</dc:creator>
  <cp:keywords/>
  <dc:description/>
  <cp:lastModifiedBy>Nicholas Davis</cp:lastModifiedBy>
  <cp:revision>11</cp:revision>
  <cp:lastPrinted>2021-07-29T17:14:00Z</cp:lastPrinted>
  <dcterms:created xsi:type="dcterms:W3CDTF">2022-08-02T19:47:00Z</dcterms:created>
  <dcterms:modified xsi:type="dcterms:W3CDTF">2022-08-04T20:20:00Z</dcterms:modified>
</cp:coreProperties>
</file>